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37D3" w:rsidRPr="00B637D3" w:rsidRDefault="00B637D3" w:rsidP="00B637D3">
      <w:pPr>
        <w:spacing w:before="96" w:after="120" w:line="360" w:lineRule="atLeast"/>
        <w:rPr>
          <w:rFonts w:ascii="Arial" w:eastAsia="Times New Roman" w:hAnsi="Arial" w:cs="Arial"/>
          <w:color w:val="000000"/>
          <w:sz w:val="20"/>
          <w:szCs w:val="20"/>
        </w:rPr>
      </w:pPr>
      <w:r w:rsidRPr="00B637D3">
        <w:rPr>
          <w:rFonts w:ascii="Arial" w:eastAsia="Times New Roman" w:hAnsi="Arial" w:cs="Arial"/>
          <w:color w:val="000000"/>
          <w:sz w:val="20"/>
          <w:szCs w:val="20"/>
        </w:rPr>
        <w:t xml:space="preserve">He recibido algunos mails pidiéndome una etapa de potencia para este circuito, ya que no es útil para motores con un consumo mayor a los 200 o 300mA. El circuito de mas abajo es idéntico al mostrado, pero se reemplazo al transistor que se encarga de manejar el motor por uno de tecnologia Mosfet, capaz de manejar picos de hasta 50A. Lo he probado con motores de 12Vcc/3A y funciona sin siquiera calentarse, a pesar de no haberle puesto disipador de calor. </w:t>
      </w:r>
    </w:p>
    <w:p w:rsidR="00B637D3" w:rsidRPr="00B637D3" w:rsidRDefault="00B637D3" w:rsidP="00B637D3">
      <w:pPr>
        <w:spacing w:before="96" w:after="120" w:line="360" w:lineRule="atLeast"/>
        <w:rPr>
          <w:rFonts w:ascii="Arial" w:eastAsia="Times New Roman" w:hAnsi="Arial" w:cs="Arial"/>
          <w:color w:val="000000"/>
          <w:sz w:val="20"/>
          <w:szCs w:val="20"/>
        </w:rPr>
      </w:pPr>
    </w:p>
    <w:p w:rsidR="00B637D3" w:rsidRPr="00B637D3" w:rsidRDefault="00B637D3" w:rsidP="00B637D3">
      <w:pPr>
        <w:spacing w:after="0" w:line="240" w:lineRule="auto"/>
        <w:jc w:val="center"/>
        <w:rPr>
          <w:rFonts w:ascii="Arial" w:eastAsia="Times New Roman" w:hAnsi="Arial" w:cs="Arial"/>
          <w:color w:val="000000"/>
          <w:sz w:val="20"/>
          <w:szCs w:val="20"/>
        </w:rPr>
      </w:pPr>
      <w:r>
        <w:rPr>
          <w:rFonts w:ascii="Arial" w:eastAsia="Times New Roman" w:hAnsi="Arial" w:cs="Arial"/>
          <w:noProof/>
          <w:color w:val="002BB8"/>
          <w:sz w:val="20"/>
          <w:szCs w:val="20"/>
        </w:rPr>
        <w:drawing>
          <wp:inline distT="0" distB="0" distL="0" distR="0">
            <wp:extent cx="6781165" cy="3200400"/>
            <wp:effectExtent l="19050" t="0" r="635" b="0"/>
            <wp:docPr id="1" name="Imagen 1" descr="Imagen:VELCCPWMcircuito2.gif">
              <a:hlinkClick xmlns:a="http://schemas.openxmlformats.org/drawingml/2006/main" r:id="rId5" tooltip="Imagen:VELCCPWMcircuito2.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VELCCPWMcircuito2.gif">
                      <a:hlinkClick r:id="rId5" tooltip="Imagen:VELCCPWMcircuito2.gif"/>
                    </pic:cNvPr>
                    <pic:cNvPicPr>
                      <a:picLocks noChangeAspect="1" noChangeArrowheads="1"/>
                    </pic:cNvPicPr>
                  </pic:nvPicPr>
                  <pic:blipFill>
                    <a:blip r:embed="rId6" cstate="print"/>
                    <a:srcRect/>
                    <a:stretch>
                      <a:fillRect/>
                    </a:stretch>
                  </pic:blipFill>
                  <pic:spPr bwMode="auto">
                    <a:xfrm>
                      <a:off x="0" y="0"/>
                      <a:ext cx="6781165" cy="3200400"/>
                    </a:xfrm>
                    <a:prstGeom prst="rect">
                      <a:avLst/>
                    </a:prstGeom>
                    <a:noFill/>
                    <a:ln w="9525">
                      <a:noFill/>
                      <a:miter lim="800000"/>
                      <a:headEnd/>
                      <a:tailEnd/>
                    </a:ln>
                  </pic:spPr>
                </pic:pic>
              </a:graphicData>
            </a:graphic>
          </wp:inline>
        </w:drawing>
      </w:r>
    </w:p>
    <w:p w:rsidR="00B637D3" w:rsidRPr="00B637D3" w:rsidRDefault="00B637D3" w:rsidP="00B637D3">
      <w:pPr>
        <w:spacing w:before="96" w:after="120" w:line="360" w:lineRule="atLeast"/>
        <w:rPr>
          <w:rFonts w:ascii="Arial" w:eastAsia="Times New Roman" w:hAnsi="Arial" w:cs="Arial"/>
          <w:color w:val="000000"/>
          <w:sz w:val="20"/>
          <w:szCs w:val="20"/>
        </w:rPr>
      </w:pPr>
      <w:r w:rsidRPr="00B637D3">
        <w:rPr>
          <w:rFonts w:ascii="Arial" w:eastAsia="Times New Roman" w:hAnsi="Arial" w:cs="Arial"/>
          <w:color w:val="000000"/>
          <w:sz w:val="20"/>
          <w:szCs w:val="20"/>
        </w:rPr>
        <w:br/>
        <w:t xml:space="preserve">Para que el amado del circuito sea lo mas fácil posible, hemos dibujado un circuito impreso y también un par de imágenes útiles para el montaje: </w:t>
      </w:r>
    </w:p>
    <w:p w:rsidR="00B637D3" w:rsidRPr="00B637D3" w:rsidRDefault="00B637D3" w:rsidP="00B637D3">
      <w:pPr>
        <w:spacing w:before="96" w:after="120" w:line="360" w:lineRule="atLeast"/>
        <w:rPr>
          <w:rFonts w:ascii="Arial" w:eastAsia="Times New Roman" w:hAnsi="Arial" w:cs="Arial"/>
          <w:color w:val="000000"/>
          <w:sz w:val="20"/>
          <w:szCs w:val="20"/>
        </w:rPr>
      </w:pPr>
    </w:p>
    <w:tbl>
      <w:tblPr>
        <w:tblW w:w="0" w:type="auto"/>
        <w:jc w:val="center"/>
        <w:tblInd w:w="240" w:type="dxa"/>
        <w:tblBorders>
          <w:top w:val="single" w:sz="2" w:space="0" w:color="AAAAAA"/>
          <w:left w:val="single" w:sz="2" w:space="0" w:color="AAAAAA"/>
          <w:bottom w:val="single" w:sz="2" w:space="0" w:color="AAAAAA"/>
          <w:right w:val="single" w:sz="2" w:space="0" w:color="AAAAAA"/>
        </w:tblBorders>
        <w:shd w:val="clear" w:color="auto" w:fill="F9FFF9"/>
        <w:tblCellMar>
          <w:top w:w="120" w:type="dxa"/>
          <w:left w:w="120" w:type="dxa"/>
          <w:bottom w:w="120" w:type="dxa"/>
          <w:right w:w="120" w:type="dxa"/>
        </w:tblCellMar>
        <w:tblLook w:val="04A0"/>
      </w:tblPr>
      <w:tblGrid>
        <w:gridCol w:w="5370"/>
        <w:gridCol w:w="5370"/>
      </w:tblGrid>
      <w:tr w:rsidR="00B637D3" w:rsidRPr="00B637D3">
        <w:trPr>
          <w:jc w:val="center"/>
        </w:trPr>
        <w:tc>
          <w:tcPr>
            <w:tcW w:w="0" w:type="auto"/>
            <w:tcBorders>
              <w:top w:val="outset" w:sz="6" w:space="0" w:color="auto"/>
              <w:left w:val="outset" w:sz="6" w:space="0" w:color="auto"/>
              <w:bottom w:val="outset" w:sz="6" w:space="0" w:color="auto"/>
              <w:right w:val="outset" w:sz="6" w:space="0" w:color="auto"/>
            </w:tcBorders>
            <w:shd w:val="clear" w:color="auto" w:fill="F9FFF9"/>
            <w:vAlign w:val="center"/>
            <w:hideMark/>
          </w:tcPr>
          <w:p w:rsidR="00B637D3" w:rsidRPr="00B637D3" w:rsidRDefault="00B637D3" w:rsidP="00B637D3">
            <w:pPr>
              <w:spacing w:before="120" w:after="120" w:line="240" w:lineRule="auto"/>
              <w:jc w:val="center"/>
              <w:rPr>
                <w:rFonts w:ascii="Arial" w:eastAsia="Times New Roman" w:hAnsi="Arial" w:cs="Arial"/>
                <w:b/>
                <w:bCs/>
                <w:color w:val="000000"/>
                <w:sz w:val="19"/>
                <w:szCs w:val="19"/>
              </w:rPr>
            </w:pPr>
            <w:r>
              <w:rPr>
                <w:rFonts w:ascii="Arial" w:eastAsia="Times New Roman" w:hAnsi="Arial" w:cs="Arial"/>
                <w:b/>
                <w:bCs/>
                <w:noProof/>
                <w:color w:val="002BB8"/>
                <w:sz w:val="19"/>
                <w:szCs w:val="19"/>
              </w:rPr>
              <w:lastRenderedPageBreak/>
              <w:drawing>
                <wp:inline distT="0" distB="0" distL="0" distR="0">
                  <wp:extent cx="3231515" cy="2152650"/>
                  <wp:effectExtent l="19050" t="0" r="6985" b="0"/>
                  <wp:docPr id="2" name="Imagen 2" descr="Imagen:VELCCPWM2pcb.gif">
                    <a:hlinkClick xmlns:a="http://schemas.openxmlformats.org/drawingml/2006/main" r:id="rId7" tooltip="Imagen:VELCCPWM2pcb.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n:VELCCPWM2pcb.gif">
                            <a:hlinkClick r:id="rId7" tooltip="Imagen:VELCCPWM2pcb.gif"/>
                          </pic:cNvPr>
                          <pic:cNvPicPr>
                            <a:picLocks noChangeAspect="1" noChangeArrowheads="1"/>
                          </pic:cNvPicPr>
                        </pic:nvPicPr>
                        <pic:blipFill>
                          <a:blip r:embed="rId8" cstate="print"/>
                          <a:srcRect/>
                          <a:stretch>
                            <a:fillRect/>
                          </a:stretch>
                        </pic:blipFill>
                        <pic:spPr bwMode="auto">
                          <a:xfrm>
                            <a:off x="0" y="0"/>
                            <a:ext cx="3231515" cy="215265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F9FFF9"/>
            <w:vAlign w:val="center"/>
            <w:hideMark/>
          </w:tcPr>
          <w:p w:rsidR="00B637D3" w:rsidRPr="00B637D3" w:rsidRDefault="00B637D3" w:rsidP="00B637D3">
            <w:pPr>
              <w:spacing w:before="120" w:after="120" w:line="240" w:lineRule="auto"/>
              <w:jc w:val="center"/>
              <w:rPr>
                <w:rFonts w:ascii="Arial" w:eastAsia="Times New Roman" w:hAnsi="Arial" w:cs="Arial"/>
                <w:b/>
                <w:bCs/>
                <w:color w:val="000000"/>
                <w:sz w:val="19"/>
                <w:szCs w:val="19"/>
              </w:rPr>
            </w:pPr>
            <w:r>
              <w:rPr>
                <w:rFonts w:ascii="Arial" w:eastAsia="Times New Roman" w:hAnsi="Arial" w:cs="Arial"/>
                <w:b/>
                <w:bCs/>
                <w:noProof/>
                <w:color w:val="002BB8"/>
                <w:sz w:val="19"/>
                <w:szCs w:val="19"/>
              </w:rPr>
              <w:drawing>
                <wp:inline distT="0" distB="0" distL="0" distR="0">
                  <wp:extent cx="3231515" cy="2162810"/>
                  <wp:effectExtent l="19050" t="0" r="6985" b="0"/>
                  <wp:docPr id="3" name="Imagen 3" descr="Imagen:VELCCPWM2pcb2.gif">
                    <a:hlinkClick xmlns:a="http://schemas.openxmlformats.org/drawingml/2006/main" r:id="rId9" tooltip="Imagen:VELCCPWM2pcb2.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VELCCPWM2pcb2.gif">
                            <a:hlinkClick r:id="rId9" tooltip="Imagen:VELCCPWM2pcb2.gif"/>
                          </pic:cNvPr>
                          <pic:cNvPicPr>
                            <a:picLocks noChangeAspect="1" noChangeArrowheads="1"/>
                          </pic:cNvPicPr>
                        </pic:nvPicPr>
                        <pic:blipFill>
                          <a:blip r:embed="rId10" cstate="print"/>
                          <a:srcRect/>
                          <a:stretch>
                            <a:fillRect/>
                          </a:stretch>
                        </pic:blipFill>
                        <pic:spPr bwMode="auto">
                          <a:xfrm>
                            <a:off x="0" y="0"/>
                            <a:ext cx="3231515" cy="2162810"/>
                          </a:xfrm>
                          <a:prstGeom prst="rect">
                            <a:avLst/>
                          </a:prstGeom>
                          <a:noFill/>
                          <a:ln w="9525">
                            <a:noFill/>
                            <a:miter lim="800000"/>
                            <a:headEnd/>
                            <a:tailEnd/>
                          </a:ln>
                        </pic:spPr>
                      </pic:pic>
                    </a:graphicData>
                  </a:graphic>
                </wp:inline>
              </w:drawing>
            </w:r>
          </w:p>
        </w:tc>
      </w:tr>
      <w:tr w:rsidR="00B637D3" w:rsidRPr="00B637D3">
        <w:trPr>
          <w:jc w:val="center"/>
        </w:trPr>
        <w:tc>
          <w:tcPr>
            <w:tcW w:w="0" w:type="auto"/>
            <w:tcBorders>
              <w:top w:val="outset" w:sz="6" w:space="0" w:color="auto"/>
              <w:left w:val="outset" w:sz="6" w:space="0" w:color="auto"/>
              <w:bottom w:val="outset" w:sz="6" w:space="0" w:color="auto"/>
              <w:right w:val="outset" w:sz="6" w:space="0" w:color="auto"/>
            </w:tcBorders>
            <w:shd w:val="clear" w:color="auto" w:fill="F9FFF9"/>
            <w:vAlign w:val="center"/>
            <w:hideMark/>
          </w:tcPr>
          <w:p w:rsidR="00B637D3" w:rsidRPr="00B637D3" w:rsidRDefault="00B637D3" w:rsidP="00B637D3">
            <w:pPr>
              <w:spacing w:before="120" w:after="120" w:line="240" w:lineRule="auto"/>
              <w:rPr>
                <w:rFonts w:ascii="Arial" w:eastAsia="Times New Roman" w:hAnsi="Arial" w:cs="Arial"/>
                <w:color w:val="000000"/>
                <w:sz w:val="19"/>
                <w:szCs w:val="19"/>
              </w:rPr>
            </w:pPr>
            <w:r>
              <w:rPr>
                <w:rFonts w:ascii="Arial" w:eastAsia="Times New Roman" w:hAnsi="Arial" w:cs="Arial"/>
                <w:noProof/>
                <w:color w:val="002BB8"/>
                <w:sz w:val="19"/>
                <w:szCs w:val="19"/>
              </w:rPr>
              <w:drawing>
                <wp:inline distT="0" distB="0" distL="0" distR="0">
                  <wp:extent cx="3231515" cy="2162810"/>
                  <wp:effectExtent l="19050" t="0" r="6985" b="0"/>
                  <wp:docPr id="4" name="Imagen 4" descr="Imagen:VELCCPWM2pcb3.gif">
                    <a:hlinkClick xmlns:a="http://schemas.openxmlformats.org/drawingml/2006/main" r:id="rId11" tooltip="Imagen:VELCCPWM2pcb3.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n:VELCCPWM2pcb3.gif">
                            <a:hlinkClick r:id="rId11" tooltip="Imagen:VELCCPWM2pcb3.gif"/>
                          </pic:cNvPr>
                          <pic:cNvPicPr>
                            <a:picLocks noChangeAspect="1" noChangeArrowheads="1"/>
                          </pic:cNvPicPr>
                        </pic:nvPicPr>
                        <pic:blipFill>
                          <a:blip r:embed="rId12" cstate="print"/>
                          <a:srcRect/>
                          <a:stretch>
                            <a:fillRect/>
                          </a:stretch>
                        </pic:blipFill>
                        <pic:spPr bwMode="auto">
                          <a:xfrm>
                            <a:off x="0" y="0"/>
                            <a:ext cx="3231515" cy="216281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F9FFF9"/>
            <w:vAlign w:val="center"/>
            <w:hideMark/>
          </w:tcPr>
          <w:p w:rsidR="00B637D3" w:rsidRPr="00B637D3" w:rsidRDefault="00B637D3" w:rsidP="00B637D3">
            <w:pPr>
              <w:spacing w:before="120" w:after="120" w:line="240" w:lineRule="auto"/>
              <w:rPr>
                <w:rFonts w:ascii="Arial" w:eastAsia="Times New Roman" w:hAnsi="Arial" w:cs="Arial"/>
                <w:color w:val="000000"/>
                <w:sz w:val="19"/>
                <w:szCs w:val="19"/>
              </w:rPr>
            </w:pPr>
            <w:r>
              <w:rPr>
                <w:rFonts w:ascii="Arial" w:eastAsia="Times New Roman" w:hAnsi="Arial" w:cs="Arial"/>
                <w:noProof/>
                <w:color w:val="002BB8"/>
                <w:sz w:val="19"/>
                <w:szCs w:val="19"/>
              </w:rPr>
              <w:drawing>
                <wp:inline distT="0" distB="0" distL="0" distR="0">
                  <wp:extent cx="3210560" cy="2141855"/>
                  <wp:effectExtent l="19050" t="0" r="8890" b="0"/>
                  <wp:docPr id="5" name="Imagen 5" descr="Imagen:VELCCPWM2pcb4.gif">
                    <a:hlinkClick xmlns:a="http://schemas.openxmlformats.org/drawingml/2006/main" r:id="rId13" tooltip="Imagen:VELCCPWM2pcb4.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n:VELCCPWM2pcb4.gif">
                            <a:hlinkClick r:id="rId13" tooltip="Imagen:VELCCPWM2pcb4.gif"/>
                          </pic:cNvPr>
                          <pic:cNvPicPr>
                            <a:picLocks noChangeAspect="1" noChangeArrowheads="1"/>
                          </pic:cNvPicPr>
                        </pic:nvPicPr>
                        <pic:blipFill>
                          <a:blip r:embed="rId14" cstate="print"/>
                          <a:srcRect/>
                          <a:stretch>
                            <a:fillRect/>
                          </a:stretch>
                        </pic:blipFill>
                        <pic:spPr bwMode="auto">
                          <a:xfrm>
                            <a:off x="0" y="0"/>
                            <a:ext cx="3210560" cy="2141855"/>
                          </a:xfrm>
                          <a:prstGeom prst="rect">
                            <a:avLst/>
                          </a:prstGeom>
                          <a:noFill/>
                          <a:ln w="9525">
                            <a:noFill/>
                            <a:miter lim="800000"/>
                            <a:headEnd/>
                            <a:tailEnd/>
                          </a:ln>
                        </pic:spPr>
                      </pic:pic>
                    </a:graphicData>
                  </a:graphic>
                </wp:inline>
              </w:drawing>
            </w:r>
          </w:p>
        </w:tc>
      </w:tr>
    </w:tbl>
    <w:p w:rsidR="000A3828" w:rsidRDefault="000A3828"/>
    <w:p w:rsidR="001B69BD" w:rsidRDefault="001B69BD"/>
    <w:p w:rsidR="001B69BD" w:rsidRDefault="001B69BD"/>
    <w:p w:rsidR="001B69BD" w:rsidRPr="001B69BD" w:rsidRDefault="001B69BD" w:rsidP="001B69BD">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1B69BD">
        <w:rPr>
          <w:rFonts w:ascii="Georgia" w:eastAsia="Times New Roman" w:hAnsi="Georgia" w:cs="Times New Roman"/>
          <w:color w:val="000000"/>
          <w:sz w:val="24"/>
          <w:szCs w:val="24"/>
          <w:lang w:val="es-ES"/>
        </w:rPr>
        <w:lastRenderedPageBreak/>
        <w:t xml:space="preserve">Una de las técnicas más efectivas para </w:t>
      </w:r>
      <w:r w:rsidRPr="001B69BD">
        <w:rPr>
          <w:rFonts w:ascii="Georgia" w:eastAsia="Times New Roman" w:hAnsi="Georgia" w:cs="Times New Roman"/>
          <w:b/>
          <w:bCs/>
          <w:color w:val="000000"/>
          <w:sz w:val="24"/>
          <w:szCs w:val="24"/>
          <w:lang w:val="es-ES"/>
        </w:rPr>
        <w:t>conectar o desconectar una carga</w:t>
      </w:r>
      <w:r w:rsidRPr="001B69BD">
        <w:rPr>
          <w:rFonts w:ascii="Georgia" w:eastAsia="Times New Roman" w:hAnsi="Georgia" w:cs="Times New Roman"/>
          <w:color w:val="000000"/>
          <w:sz w:val="24"/>
          <w:szCs w:val="24"/>
          <w:lang w:val="es-ES"/>
        </w:rPr>
        <w:t xml:space="preserve"> a una fuente de energía eléctrica ha sido siempre la utilización de simples llaves interruptoras manuales, o un relé activado por un circuito de control muy sencillo. Utilizar otros elementos para este trabajo (por ejemplo, </w:t>
      </w:r>
      <w:hyperlink r:id="rId15" w:tgtFrame="_blank" w:history="1">
        <w:r w:rsidRPr="001B69BD">
          <w:rPr>
            <w:rFonts w:ascii="Georgia" w:eastAsia="Times New Roman" w:hAnsi="Georgia" w:cs="Times New Roman"/>
            <w:color w:val="002E49"/>
            <w:sz w:val="24"/>
            <w:szCs w:val="24"/>
            <w:u w:val="single"/>
            <w:lang w:val="es-ES"/>
          </w:rPr>
          <w:t>transistores</w:t>
        </w:r>
      </w:hyperlink>
      <w:r w:rsidRPr="001B69BD">
        <w:rPr>
          <w:rFonts w:ascii="Georgia" w:eastAsia="Times New Roman" w:hAnsi="Georgia" w:cs="Times New Roman"/>
          <w:color w:val="000000"/>
          <w:sz w:val="24"/>
          <w:szCs w:val="24"/>
          <w:lang w:val="es-ES"/>
        </w:rPr>
        <w:t xml:space="preserve">), acarrean necesidades de cálculos de corrientes a conmutar, tensiones de trabajo, y otras variables que una llave o un relé resuelven sin inconvenientes ni consecuencias. Sin embargo, cuando la aplicación requiere el control variable de una carga, comenzamos a imaginar un reóstato enorme y gigante, capaz de manejar muchos amperios y con la capacidad de disipar grandes cantidades de temperatura. Por supuesto que </w:t>
      </w:r>
      <w:r w:rsidRPr="001B69BD">
        <w:rPr>
          <w:rFonts w:ascii="Georgia" w:eastAsia="Times New Roman" w:hAnsi="Georgia" w:cs="Times New Roman"/>
          <w:b/>
          <w:bCs/>
          <w:color w:val="000000"/>
          <w:sz w:val="24"/>
          <w:szCs w:val="24"/>
          <w:lang w:val="es-ES"/>
        </w:rPr>
        <w:t>así no se resuelve la situación</w:t>
      </w:r>
      <w:r w:rsidRPr="001B69BD">
        <w:rPr>
          <w:rFonts w:ascii="Georgia" w:eastAsia="Times New Roman" w:hAnsi="Georgia" w:cs="Times New Roman"/>
          <w:color w:val="000000"/>
          <w:sz w:val="24"/>
          <w:szCs w:val="24"/>
          <w:lang w:val="es-ES"/>
        </w:rPr>
        <w:t xml:space="preserve"> sino que se emplea una técnica muy sencilla y práctica llamada </w:t>
      </w:r>
      <w:r w:rsidRPr="001B69BD">
        <w:rPr>
          <w:rFonts w:ascii="Georgia" w:eastAsia="Times New Roman" w:hAnsi="Georgia" w:cs="Times New Roman"/>
          <w:b/>
          <w:bCs/>
          <w:color w:val="000000"/>
          <w:sz w:val="24"/>
          <w:szCs w:val="24"/>
          <w:lang w:val="es-ES"/>
        </w:rPr>
        <w:t>PWM</w:t>
      </w:r>
      <w:r w:rsidRPr="001B69BD">
        <w:rPr>
          <w:rFonts w:ascii="Georgia" w:eastAsia="Times New Roman" w:hAnsi="Georgia" w:cs="Times New Roman"/>
          <w:color w:val="000000"/>
          <w:sz w:val="24"/>
          <w:szCs w:val="24"/>
          <w:lang w:val="es-ES"/>
        </w:rPr>
        <w:t>.</w:t>
      </w:r>
    </w:p>
    <w:p w:rsidR="001B69BD" w:rsidRPr="001B69BD" w:rsidRDefault="001B69BD" w:rsidP="001B69BD">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drawing>
          <wp:inline distT="0" distB="0" distL="0" distR="0">
            <wp:extent cx="5524500" cy="3086100"/>
            <wp:effectExtent l="19050" t="0" r="0" b="0"/>
            <wp:docPr id="12" name="Imagen 1" descr="La manera tradicional de conectar una carga es a través de un interruptor o el contacto de un relé">
              <a:hlinkClick xmlns:a="http://schemas.openxmlformats.org/drawingml/2006/main" r:id="rId16" tooltip="&quot;La manera tradicional de conectar una carga es a través de un interruptor o el contacto de un relé&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manera tradicional de conectar una carga es a través de un interruptor o el contacto de un relé">
                      <a:hlinkClick r:id="rId16" tooltip="&quot;La manera tradicional de conectar una carga es a través de un interruptor o el contacto de un relé&quot;"/>
                    </pic:cNvPr>
                    <pic:cNvPicPr>
                      <a:picLocks noChangeAspect="1" noChangeArrowheads="1"/>
                    </pic:cNvPicPr>
                  </pic:nvPicPr>
                  <pic:blipFill>
                    <a:blip r:embed="rId17" cstate="print"/>
                    <a:srcRect/>
                    <a:stretch>
                      <a:fillRect/>
                    </a:stretch>
                  </pic:blipFill>
                  <pic:spPr bwMode="auto">
                    <a:xfrm>
                      <a:off x="0" y="0"/>
                      <a:ext cx="5524500" cy="3086100"/>
                    </a:xfrm>
                    <a:prstGeom prst="rect">
                      <a:avLst/>
                    </a:prstGeom>
                    <a:noFill/>
                    <a:ln w="9525">
                      <a:noFill/>
                      <a:miter lim="800000"/>
                      <a:headEnd/>
                      <a:tailEnd/>
                    </a:ln>
                  </pic:spPr>
                </pic:pic>
              </a:graphicData>
            </a:graphic>
          </wp:inline>
        </w:drawing>
      </w:r>
    </w:p>
    <w:p w:rsidR="001B69BD" w:rsidRPr="001B69BD" w:rsidRDefault="001B69BD" w:rsidP="001B69BD">
      <w:pPr>
        <w:shd w:val="clear" w:color="auto" w:fill="FFFFFF"/>
        <w:spacing w:after="100" w:line="240" w:lineRule="auto"/>
        <w:jc w:val="center"/>
        <w:rPr>
          <w:rFonts w:ascii="Verdana" w:eastAsia="Times New Roman" w:hAnsi="Verdana" w:cs="Times New Roman"/>
          <w:i/>
          <w:iCs/>
          <w:color w:val="666666"/>
          <w:sz w:val="20"/>
          <w:szCs w:val="20"/>
          <w:lang w:val="es-ES"/>
        </w:rPr>
      </w:pPr>
      <w:r w:rsidRPr="001B69BD">
        <w:rPr>
          <w:rFonts w:ascii="Verdana" w:eastAsia="Times New Roman" w:hAnsi="Verdana" w:cs="Times New Roman"/>
          <w:i/>
          <w:iCs/>
          <w:color w:val="666666"/>
          <w:sz w:val="20"/>
          <w:szCs w:val="20"/>
          <w:lang w:val="es-ES"/>
        </w:rPr>
        <w:t>La manera tradicional de conectar una carga es a través de un interruptor o el contacto de un relé</w:t>
      </w:r>
    </w:p>
    <w:p w:rsidR="001B69BD" w:rsidRPr="001B69BD" w:rsidRDefault="001B69BD" w:rsidP="001B69BD">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1B69BD">
        <w:rPr>
          <w:rFonts w:ascii="Georgia" w:eastAsia="Times New Roman" w:hAnsi="Georgia" w:cs="Times New Roman"/>
          <w:color w:val="000000"/>
          <w:sz w:val="24"/>
          <w:szCs w:val="24"/>
          <w:lang w:val="es-ES"/>
        </w:rPr>
        <w:t xml:space="preserve">Pongamos como ejemplo que queremos hacer trabajar a un motor de 12Volts a </w:t>
      </w:r>
      <w:r w:rsidRPr="001B69BD">
        <w:rPr>
          <w:rFonts w:ascii="Georgia" w:eastAsia="Times New Roman" w:hAnsi="Georgia" w:cs="Times New Roman"/>
          <w:b/>
          <w:bCs/>
          <w:color w:val="000000"/>
          <w:sz w:val="24"/>
          <w:szCs w:val="24"/>
          <w:lang w:val="es-ES"/>
        </w:rPr>
        <w:t>la mitad de su régimen nominal</w:t>
      </w:r>
      <w:r w:rsidRPr="001B69BD">
        <w:rPr>
          <w:rFonts w:ascii="Georgia" w:eastAsia="Times New Roman" w:hAnsi="Georgia" w:cs="Times New Roman"/>
          <w:color w:val="000000"/>
          <w:sz w:val="24"/>
          <w:szCs w:val="24"/>
          <w:lang w:val="es-ES"/>
        </w:rPr>
        <w:t xml:space="preserve">. Lo primero que a muchos se le viene a la mente es </w:t>
      </w:r>
      <w:r w:rsidRPr="001B69BD">
        <w:rPr>
          <w:rFonts w:ascii="Georgia" w:eastAsia="Times New Roman" w:hAnsi="Georgia" w:cs="Times New Roman"/>
          <w:b/>
          <w:bCs/>
          <w:color w:val="000000"/>
          <w:sz w:val="24"/>
          <w:szCs w:val="24"/>
          <w:lang w:val="es-ES"/>
        </w:rPr>
        <w:t>aplicarle 6Volts de alimentación</w:t>
      </w:r>
      <w:r w:rsidRPr="001B69BD">
        <w:rPr>
          <w:rFonts w:ascii="Georgia" w:eastAsia="Times New Roman" w:hAnsi="Georgia" w:cs="Times New Roman"/>
          <w:color w:val="000000"/>
          <w:sz w:val="24"/>
          <w:szCs w:val="24"/>
          <w:lang w:val="es-ES"/>
        </w:rPr>
        <w:t xml:space="preserve">. Sin embargo, en la vida real, un motor de levalunas de coche, o un motor que impulsa una bomba de líquido refrigerante en una maquinaria, que debe tener su temperatura de trabajo controlada, </w:t>
      </w:r>
      <w:r w:rsidRPr="001B69BD">
        <w:rPr>
          <w:rFonts w:ascii="Georgia" w:eastAsia="Times New Roman" w:hAnsi="Georgia" w:cs="Times New Roman"/>
          <w:b/>
          <w:bCs/>
          <w:color w:val="000000"/>
          <w:sz w:val="24"/>
          <w:szCs w:val="24"/>
          <w:lang w:val="es-ES"/>
        </w:rPr>
        <w:t>no serían capaces de moverse</w:t>
      </w:r>
      <w:r w:rsidRPr="001B69BD">
        <w:rPr>
          <w:rFonts w:ascii="Georgia" w:eastAsia="Times New Roman" w:hAnsi="Georgia" w:cs="Times New Roman"/>
          <w:color w:val="000000"/>
          <w:sz w:val="24"/>
          <w:szCs w:val="24"/>
          <w:lang w:val="es-ES"/>
        </w:rPr>
        <w:t xml:space="preserve"> del modo esperado al actuar de este modo. </w:t>
      </w:r>
      <w:r w:rsidRPr="001B69BD">
        <w:rPr>
          <w:rFonts w:ascii="Georgia" w:eastAsia="Times New Roman" w:hAnsi="Georgia" w:cs="Times New Roman"/>
          <w:color w:val="000000"/>
          <w:sz w:val="24"/>
          <w:szCs w:val="24"/>
          <w:lang w:val="es-ES"/>
        </w:rPr>
        <w:lastRenderedPageBreak/>
        <w:t xml:space="preserve">Muy por el contrario, quedarían inmóviles sufriendo un incremento notable de </w:t>
      </w:r>
      <w:hyperlink r:id="rId18" w:tgtFrame="_blank" w:history="1">
        <w:r w:rsidRPr="001B69BD">
          <w:rPr>
            <w:rFonts w:ascii="Georgia" w:eastAsia="Times New Roman" w:hAnsi="Georgia" w:cs="Times New Roman"/>
            <w:color w:val="002E49"/>
            <w:sz w:val="24"/>
            <w:szCs w:val="24"/>
            <w:u w:val="single"/>
            <w:lang w:val="es-ES"/>
          </w:rPr>
          <w:t>temperatura</w:t>
        </w:r>
      </w:hyperlink>
      <w:r w:rsidRPr="001B69BD">
        <w:rPr>
          <w:rFonts w:ascii="Georgia" w:eastAsia="Times New Roman" w:hAnsi="Georgia" w:cs="Times New Roman"/>
          <w:color w:val="000000"/>
          <w:sz w:val="24"/>
          <w:szCs w:val="24"/>
          <w:lang w:val="es-ES"/>
        </w:rPr>
        <w:t xml:space="preserve"> al ser atravesados por una corriente que no logra movilizar el eje en rotación debido a la carga que el motor tiene acoplada y debe impulsar. Si en cambio aplicamos </w:t>
      </w:r>
      <w:r w:rsidRPr="001B69BD">
        <w:rPr>
          <w:rFonts w:ascii="Georgia" w:eastAsia="Times New Roman" w:hAnsi="Georgia" w:cs="Times New Roman"/>
          <w:b/>
          <w:bCs/>
          <w:color w:val="000000"/>
          <w:sz w:val="24"/>
          <w:szCs w:val="24"/>
          <w:lang w:val="es-ES"/>
        </w:rPr>
        <w:t>por un pequeño lapso de tiempo</w:t>
      </w:r>
      <w:r w:rsidRPr="001B69BD">
        <w:rPr>
          <w:rFonts w:ascii="Georgia" w:eastAsia="Times New Roman" w:hAnsi="Georgia" w:cs="Times New Roman"/>
          <w:color w:val="000000"/>
          <w:sz w:val="24"/>
          <w:szCs w:val="24"/>
          <w:lang w:val="es-ES"/>
        </w:rPr>
        <w:t xml:space="preserve"> la tensión de alimentación de 12Volts (la nominal de trabajo del motor del ejemplo), éste comenzaría a girar, o haría el intento de hacerlo, hasta volver a detenerse. </w:t>
      </w:r>
      <w:r w:rsidRPr="001B69BD">
        <w:rPr>
          <w:rFonts w:ascii="Georgia" w:eastAsia="Times New Roman" w:hAnsi="Georgia" w:cs="Times New Roman"/>
          <w:color w:val="000000"/>
          <w:sz w:val="24"/>
          <w:szCs w:val="24"/>
          <w:lang w:val="es-ES"/>
        </w:rPr>
        <w:br/>
      </w:r>
      <w:r w:rsidRPr="001B69BD">
        <w:rPr>
          <w:rFonts w:ascii="Georgia" w:eastAsia="Times New Roman" w:hAnsi="Georgia" w:cs="Times New Roman"/>
          <w:color w:val="000000"/>
          <w:sz w:val="24"/>
          <w:szCs w:val="24"/>
          <w:lang w:val="es-ES"/>
        </w:rPr>
        <w:br/>
        <w:t xml:space="preserve">Si aplicamos muchos impulsos en forma reiterada, es decir, conectar – desconectar la alimentación varias veces en un segundo, </w:t>
      </w:r>
      <w:r w:rsidRPr="001B69BD">
        <w:rPr>
          <w:rFonts w:ascii="Georgia" w:eastAsia="Times New Roman" w:hAnsi="Georgia" w:cs="Times New Roman"/>
          <w:b/>
          <w:bCs/>
          <w:color w:val="000000"/>
          <w:sz w:val="24"/>
          <w:szCs w:val="24"/>
          <w:lang w:val="es-ES"/>
        </w:rPr>
        <w:t>el motor comenzaría a girar</w:t>
      </w:r>
      <w:r w:rsidRPr="001B69BD">
        <w:rPr>
          <w:rFonts w:ascii="Georgia" w:eastAsia="Times New Roman" w:hAnsi="Georgia" w:cs="Times New Roman"/>
          <w:color w:val="000000"/>
          <w:sz w:val="24"/>
          <w:szCs w:val="24"/>
          <w:lang w:val="es-ES"/>
        </w:rPr>
        <w:t xml:space="preserve"> y por la propia inercia del sistema acoplado a su eje, se mantendría en marcha según el régimen de eventos de conexión – desconexión que le apliquemos durante un segundo. El método </w:t>
      </w:r>
      <w:r w:rsidRPr="001B69BD">
        <w:rPr>
          <w:rFonts w:ascii="Georgia" w:eastAsia="Times New Roman" w:hAnsi="Georgia" w:cs="Times New Roman"/>
          <w:b/>
          <w:bCs/>
          <w:color w:val="000000"/>
          <w:sz w:val="24"/>
          <w:szCs w:val="24"/>
          <w:lang w:val="es-ES"/>
        </w:rPr>
        <w:t>PWM</w:t>
      </w:r>
      <w:r w:rsidRPr="001B69BD">
        <w:rPr>
          <w:rFonts w:ascii="Georgia" w:eastAsia="Times New Roman" w:hAnsi="Georgia" w:cs="Times New Roman"/>
          <w:color w:val="000000"/>
          <w:sz w:val="24"/>
          <w:szCs w:val="24"/>
          <w:lang w:val="es-ES"/>
        </w:rPr>
        <w:t xml:space="preserve"> basa su funcionamiento en este principio. En conectar </w:t>
      </w:r>
      <w:r w:rsidRPr="001B69BD">
        <w:rPr>
          <w:rFonts w:ascii="Georgia" w:eastAsia="Times New Roman" w:hAnsi="Georgia" w:cs="Times New Roman"/>
          <w:b/>
          <w:bCs/>
          <w:color w:val="000000"/>
          <w:sz w:val="24"/>
          <w:szCs w:val="24"/>
          <w:lang w:val="es-ES"/>
        </w:rPr>
        <w:t>de manera controlada y durante tiempos ajustables</w:t>
      </w:r>
      <w:r w:rsidRPr="001B69BD">
        <w:rPr>
          <w:rFonts w:ascii="Georgia" w:eastAsia="Times New Roman" w:hAnsi="Georgia" w:cs="Times New Roman"/>
          <w:color w:val="000000"/>
          <w:sz w:val="24"/>
          <w:szCs w:val="24"/>
          <w:lang w:val="es-ES"/>
        </w:rPr>
        <w:t xml:space="preserve"> la alimentación, en este ejemplo a un motor, para de este modo poder variar la velocidad sin perder capacidad de tracción, o fuerza. También encontraremos algunos textos que utilicen el término “</w:t>
      </w:r>
      <w:r w:rsidRPr="001B69BD">
        <w:rPr>
          <w:rFonts w:ascii="Georgia" w:eastAsia="Times New Roman" w:hAnsi="Georgia" w:cs="Times New Roman"/>
          <w:i/>
          <w:iCs/>
          <w:color w:val="000000"/>
          <w:sz w:val="24"/>
          <w:szCs w:val="24"/>
          <w:lang w:val="es-ES"/>
        </w:rPr>
        <w:t>torque</w:t>
      </w:r>
      <w:r w:rsidRPr="001B69BD">
        <w:rPr>
          <w:rFonts w:ascii="Georgia" w:eastAsia="Times New Roman" w:hAnsi="Georgia" w:cs="Times New Roman"/>
          <w:color w:val="000000"/>
          <w:sz w:val="24"/>
          <w:szCs w:val="24"/>
          <w:lang w:val="es-ES"/>
        </w:rPr>
        <w:t xml:space="preserve">” para esta propiedad motriz. La mejor manera entonces es disponer de una </w:t>
      </w:r>
      <w:hyperlink r:id="rId19" w:tgtFrame="_blank" w:history="1">
        <w:r w:rsidRPr="001B69BD">
          <w:rPr>
            <w:rFonts w:ascii="Georgia" w:eastAsia="Times New Roman" w:hAnsi="Georgia" w:cs="Times New Roman"/>
            <w:color w:val="002E49"/>
            <w:sz w:val="24"/>
            <w:szCs w:val="24"/>
            <w:u w:val="single"/>
            <w:lang w:val="es-ES"/>
          </w:rPr>
          <w:t>llave o relé</w:t>
        </w:r>
      </w:hyperlink>
      <w:r w:rsidRPr="001B69BD">
        <w:rPr>
          <w:rFonts w:ascii="Georgia" w:eastAsia="Times New Roman" w:hAnsi="Georgia" w:cs="Times New Roman"/>
          <w:color w:val="000000"/>
          <w:sz w:val="24"/>
          <w:szCs w:val="24"/>
          <w:lang w:val="es-ES"/>
        </w:rPr>
        <w:t xml:space="preserve"> controlados de manera inteligente y que conecten – desconecten la carga muchas veces en un segundo. Pero, </w:t>
      </w:r>
      <w:r w:rsidRPr="001B69BD">
        <w:rPr>
          <w:rFonts w:ascii="Georgia" w:eastAsia="Times New Roman" w:hAnsi="Georgia" w:cs="Times New Roman"/>
          <w:b/>
          <w:bCs/>
          <w:color w:val="000000"/>
          <w:sz w:val="24"/>
          <w:szCs w:val="24"/>
          <w:lang w:val="es-ES"/>
        </w:rPr>
        <w:t>¿cuántas veces es lo aconsejable?</w:t>
      </w:r>
    </w:p>
    <w:p w:rsidR="001B69BD" w:rsidRPr="001B69BD" w:rsidRDefault="001B69BD" w:rsidP="001B69BD">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lastRenderedPageBreak/>
        <w:drawing>
          <wp:inline distT="0" distB="0" distL="0" distR="0">
            <wp:extent cx="5524500" cy="4305300"/>
            <wp:effectExtent l="19050" t="0" r="0" b="0"/>
            <wp:docPr id="11" name="Imagen 2" descr="Conmutando la alimentación de una carga podemos lograr un régimen de trabajo variable">
              <a:hlinkClick xmlns:a="http://schemas.openxmlformats.org/drawingml/2006/main" r:id="rId20" tooltip="&quot;Conmutando la alimentación de una carga podemos lograr un régimen de trabajo variabl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mutando la alimentación de una carga podemos lograr un régimen de trabajo variable">
                      <a:hlinkClick r:id="rId20" tooltip="&quot;Conmutando la alimentación de una carga podemos lograr un régimen de trabajo variable&quot;"/>
                    </pic:cNvPr>
                    <pic:cNvPicPr>
                      <a:picLocks noChangeAspect="1" noChangeArrowheads="1"/>
                    </pic:cNvPicPr>
                  </pic:nvPicPr>
                  <pic:blipFill>
                    <a:blip r:embed="rId21" cstate="print"/>
                    <a:srcRect/>
                    <a:stretch>
                      <a:fillRect/>
                    </a:stretch>
                  </pic:blipFill>
                  <pic:spPr bwMode="auto">
                    <a:xfrm>
                      <a:off x="0" y="0"/>
                      <a:ext cx="5524500" cy="4305300"/>
                    </a:xfrm>
                    <a:prstGeom prst="rect">
                      <a:avLst/>
                    </a:prstGeom>
                    <a:noFill/>
                    <a:ln w="9525">
                      <a:noFill/>
                      <a:miter lim="800000"/>
                      <a:headEnd/>
                      <a:tailEnd/>
                    </a:ln>
                  </pic:spPr>
                </pic:pic>
              </a:graphicData>
            </a:graphic>
          </wp:inline>
        </w:drawing>
      </w:r>
    </w:p>
    <w:p w:rsidR="001B69BD" w:rsidRPr="001B69BD" w:rsidRDefault="001B69BD" w:rsidP="001B69BD">
      <w:pPr>
        <w:shd w:val="clear" w:color="auto" w:fill="FFFFFF"/>
        <w:spacing w:after="100" w:line="240" w:lineRule="auto"/>
        <w:jc w:val="center"/>
        <w:rPr>
          <w:rFonts w:ascii="Verdana" w:eastAsia="Times New Roman" w:hAnsi="Verdana" w:cs="Times New Roman"/>
          <w:i/>
          <w:iCs/>
          <w:color w:val="666666"/>
          <w:sz w:val="20"/>
          <w:szCs w:val="20"/>
          <w:lang w:val="es-ES"/>
        </w:rPr>
      </w:pPr>
      <w:r w:rsidRPr="001B69BD">
        <w:rPr>
          <w:rFonts w:ascii="Verdana" w:eastAsia="Times New Roman" w:hAnsi="Verdana" w:cs="Times New Roman"/>
          <w:i/>
          <w:iCs/>
          <w:color w:val="666666"/>
          <w:sz w:val="20"/>
          <w:szCs w:val="20"/>
          <w:lang w:val="es-ES"/>
        </w:rPr>
        <w:t>Conmutando la alimentación de una carga podemos lograr un régimen de trabajo variable</w:t>
      </w:r>
    </w:p>
    <w:p w:rsidR="001B69BD" w:rsidRPr="001B69BD" w:rsidRDefault="001B69BD" w:rsidP="001B69BD">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1B69BD">
        <w:rPr>
          <w:rFonts w:ascii="Georgia" w:eastAsia="Times New Roman" w:hAnsi="Georgia" w:cs="Times New Roman"/>
          <w:color w:val="000000"/>
          <w:sz w:val="24"/>
          <w:szCs w:val="24"/>
          <w:lang w:val="es-ES"/>
        </w:rPr>
        <w:t xml:space="preserve">En una aplicación de iluminación, si </w:t>
      </w:r>
      <w:r w:rsidRPr="001B69BD">
        <w:rPr>
          <w:rFonts w:ascii="Georgia" w:eastAsia="Times New Roman" w:hAnsi="Georgia" w:cs="Times New Roman"/>
          <w:b/>
          <w:bCs/>
          <w:color w:val="000000"/>
          <w:sz w:val="24"/>
          <w:szCs w:val="24"/>
          <w:lang w:val="es-ES"/>
        </w:rPr>
        <w:t>conmutamos</w:t>
      </w:r>
      <w:r w:rsidRPr="001B69BD">
        <w:rPr>
          <w:rFonts w:ascii="Georgia" w:eastAsia="Times New Roman" w:hAnsi="Georgia" w:cs="Times New Roman"/>
          <w:color w:val="000000"/>
          <w:sz w:val="24"/>
          <w:szCs w:val="24"/>
          <w:lang w:val="es-ES"/>
        </w:rPr>
        <w:t xml:space="preserve"> (</w:t>
      </w:r>
      <w:r w:rsidRPr="001B69BD">
        <w:rPr>
          <w:rFonts w:ascii="Georgia" w:eastAsia="Times New Roman" w:hAnsi="Georgia" w:cs="Times New Roman"/>
          <w:i/>
          <w:iCs/>
          <w:color w:val="000000"/>
          <w:sz w:val="24"/>
          <w:szCs w:val="24"/>
          <w:lang w:val="es-ES"/>
        </w:rPr>
        <w:t>conectamos - desconectamos</w:t>
      </w:r>
      <w:r w:rsidRPr="001B69BD">
        <w:rPr>
          <w:rFonts w:ascii="Georgia" w:eastAsia="Times New Roman" w:hAnsi="Georgia" w:cs="Times New Roman"/>
          <w:color w:val="000000"/>
          <w:sz w:val="24"/>
          <w:szCs w:val="24"/>
          <w:lang w:val="es-ES"/>
        </w:rPr>
        <w:t xml:space="preserve">) la tensión de alimentación menos de 20 veces por segundo, podemos llegar a notar </w:t>
      </w:r>
      <w:r w:rsidRPr="001B69BD">
        <w:rPr>
          <w:rFonts w:ascii="Georgia" w:eastAsia="Times New Roman" w:hAnsi="Georgia" w:cs="Times New Roman"/>
          <w:b/>
          <w:bCs/>
          <w:color w:val="000000"/>
          <w:sz w:val="24"/>
          <w:szCs w:val="24"/>
          <w:lang w:val="es-ES"/>
        </w:rPr>
        <w:t>parpadeos molestos a la vista</w:t>
      </w:r>
      <w:r w:rsidRPr="001B69BD">
        <w:rPr>
          <w:rFonts w:ascii="Georgia" w:eastAsia="Times New Roman" w:hAnsi="Georgia" w:cs="Times New Roman"/>
          <w:color w:val="000000"/>
          <w:sz w:val="24"/>
          <w:szCs w:val="24"/>
          <w:lang w:val="es-ES"/>
        </w:rPr>
        <w:t xml:space="preserve"> y en el caso de un motor quizás podamos observar o percibir, un accionar muy irregular cual si fuese a los golpes o con impulsos que pueden generar problemas mecánicos a largo plazo, además de entregar una marcha desagradable e incorrecta. Si en cambio elevamos la frecuencia de conmutación por encima de las 50 activaciones por segundo para lograr una marcha estable, caeremos en el problema de comenzar a </w:t>
      </w:r>
      <w:r w:rsidRPr="001B69BD">
        <w:rPr>
          <w:rFonts w:ascii="Georgia" w:eastAsia="Times New Roman" w:hAnsi="Georgia" w:cs="Times New Roman"/>
          <w:b/>
          <w:bCs/>
          <w:color w:val="000000"/>
          <w:sz w:val="24"/>
          <w:szCs w:val="24"/>
          <w:lang w:val="es-ES"/>
        </w:rPr>
        <w:t>generar sonidos audibles provocados por el bobinado del motor</w:t>
      </w:r>
      <w:r w:rsidRPr="001B69BD">
        <w:rPr>
          <w:rFonts w:ascii="Georgia" w:eastAsia="Times New Roman" w:hAnsi="Georgia" w:cs="Times New Roman"/>
          <w:color w:val="000000"/>
          <w:sz w:val="24"/>
          <w:szCs w:val="24"/>
          <w:lang w:val="es-ES"/>
        </w:rPr>
        <w:t xml:space="preserve">. Recuerda que el espectro de </w:t>
      </w:r>
      <w:r w:rsidRPr="001B69BD">
        <w:rPr>
          <w:rFonts w:ascii="Georgia" w:eastAsia="Times New Roman" w:hAnsi="Georgia" w:cs="Times New Roman"/>
          <w:color w:val="000000"/>
          <w:sz w:val="24"/>
          <w:szCs w:val="24"/>
          <w:lang w:val="es-ES"/>
        </w:rPr>
        <w:lastRenderedPageBreak/>
        <w:t xml:space="preserve">audición humana se establece entre los 20 ciclos por segundo y los 20 mil. (20Hz. – 20.000Hz.) Por supuesto que el bobinado de un motor no se comportará como </w:t>
      </w:r>
      <w:hyperlink r:id="rId22" w:tgtFrame="_blank" w:history="1">
        <w:r w:rsidRPr="001B69BD">
          <w:rPr>
            <w:rFonts w:ascii="Georgia" w:eastAsia="Times New Roman" w:hAnsi="Georgia" w:cs="Times New Roman"/>
            <w:color w:val="002E49"/>
            <w:sz w:val="24"/>
            <w:szCs w:val="24"/>
            <w:u w:val="single"/>
            <w:lang w:val="es-ES"/>
          </w:rPr>
          <w:t>un parlante</w:t>
        </w:r>
      </w:hyperlink>
      <w:r w:rsidRPr="001B69BD">
        <w:rPr>
          <w:rFonts w:ascii="Georgia" w:eastAsia="Times New Roman" w:hAnsi="Georgia" w:cs="Times New Roman"/>
          <w:color w:val="000000"/>
          <w:sz w:val="24"/>
          <w:szCs w:val="24"/>
          <w:lang w:val="es-ES"/>
        </w:rPr>
        <w:t xml:space="preserve"> o altavoz tan efectivo como para abarcar toda esta gama de frecuencias con absoluta fidelidad, pero existirán segmentos de resonancia donde algunas frecuencias hagan vibrar los bobinados más que otras, provocando un desagradable sonido que no debiera existir.</w:t>
      </w:r>
      <w:r w:rsidRPr="001B69BD">
        <w:rPr>
          <w:rFonts w:ascii="Georgia" w:eastAsia="Times New Roman" w:hAnsi="Georgia" w:cs="Times New Roman"/>
          <w:color w:val="000000"/>
          <w:sz w:val="24"/>
          <w:szCs w:val="24"/>
          <w:lang w:val="es-ES"/>
        </w:rPr>
        <w:br/>
      </w:r>
      <w:r w:rsidRPr="001B69BD">
        <w:rPr>
          <w:rFonts w:ascii="Georgia" w:eastAsia="Times New Roman" w:hAnsi="Georgia" w:cs="Times New Roman"/>
          <w:color w:val="000000"/>
          <w:sz w:val="24"/>
          <w:szCs w:val="24"/>
          <w:lang w:val="es-ES"/>
        </w:rPr>
        <w:br/>
        <w:t>Si analizamos este razonamiento, llegamos a la conclusión que para obtener un funcionamiento suave, sin golpes, parpadeos ni sonidos extraños, debemos trabajar con frecuencias superiores a las que un bobinado de motor pueda “</w:t>
      </w:r>
      <w:hyperlink r:id="rId23" w:tgtFrame="_blank" w:history="1">
        <w:r w:rsidRPr="001B69BD">
          <w:rPr>
            <w:rFonts w:ascii="Georgia" w:eastAsia="Times New Roman" w:hAnsi="Georgia" w:cs="Times New Roman"/>
            <w:color w:val="002E49"/>
            <w:sz w:val="24"/>
            <w:szCs w:val="24"/>
            <w:u w:val="single"/>
            <w:lang w:val="es-ES"/>
          </w:rPr>
          <w:t>resonar</w:t>
        </w:r>
      </w:hyperlink>
      <w:r w:rsidRPr="001B69BD">
        <w:rPr>
          <w:rFonts w:ascii="Georgia" w:eastAsia="Times New Roman" w:hAnsi="Georgia" w:cs="Times New Roman"/>
          <w:color w:val="000000"/>
          <w:sz w:val="24"/>
          <w:szCs w:val="24"/>
          <w:lang w:val="es-ES"/>
        </w:rPr>
        <w:t xml:space="preserve">”. Estas frecuencias se ubican, en la mayoría de los casos, </w:t>
      </w:r>
      <w:r w:rsidRPr="001B69BD">
        <w:rPr>
          <w:rFonts w:ascii="Georgia" w:eastAsia="Times New Roman" w:hAnsi="Georgia" w:cs="Times New Roman"/>
          <w:b/>
          <w:bCs/>
          <w:color w:val="000000"/>
          <w:sz w:val="24"/>
          <w:szCs w:val="24"/>
          <w:lang w:val="es-ES"/>
        </w:rPr>
        <w:t>por encima de los 10Khz</w:t>
      </w:r>
      <w:r w:rsidRPr="001B69BD">
        <w:rPr>
          <w:rFonts w:ascii="Georgia" w:eastAsia="Times New Roman" w:hAnsi="Georgia" w:cs="Times New Roman"/>
          <w:color w:val="000000"/>
          <w:sz w:val="24"/>
          <w:szCs w:val="24"/>
          <w:lang w:val="es-ES"/>
        </w:rPr>
        <w:t xml:space="preserve">. Una vez encontrada la frecuencia apropiada de funcionamiento para nuestro sistema, observaremos que quizás sean demasiadas conexiones en un segundo para la velocidad mínima deseada. Digámoslo de este modo: </w:t>
      </w:r>
      <w:r w:rsidRPr="001B69BD">
        <w:rPr>
          <w:rFonts w:ascii="Georgia" w:eastAsia="Times New Roman" w:hAnsi="Georgia" w:cs="Times New Roman"/>
          <w:b/>
          <w:bCs/>
          <w:color w:val="000000"/>
          <w:sz w:val="24"/>
          <w:szCs w:val="24"/>
          <w:lang w:val="es-ES"/>
        </w:rPr>
        <w:t>es probable que el motor gire demasiado rápido y nosotros necesitemos una velocidad menor</w:t>
      </w:r>
      <w:r w:rsidRPr="001B69BD">
        <w:rPr>
          <w:rFonts w:ascii="Georgia" w:eastAsia="Times New Roman" w:hAnsi="Georgia" w:cs="Times New Roman"/>
          <w:color w:val="000000"/>
          <w:sz w:val="24"/>
          <w:szCs w:val="24"/>
          <w:lang w:val="es-ES"/>
        </w:rPr>
        <w:t xml:space="preserve">. Bajar la frecuencia de conmutación es impracticable porque comenzarían los ruidos, entonces, ¿qué opción nos queda?: </w:t>
      </w:r>
      <w:r w:rsidRPr="001B69BD">
        <w:rPr>
          <w:rFonts w:ascii="Georgia" w:eastAsia="Times New Roman" w:hAnsi="Georgia" w:cs="Times New Roman"/>
          <w:b/>
          <w:bCs/>
          <w:color w:val="000000"/>
          <w:sz w:val="24"/>
          <w:szCs w:val="24"/>
          <w:lang w:val="es-ES"/>
        </w:rPr>
        <w:t>El PWM</w:t>
      </w:r>
      <w:r w:rsidRPr="001B69BD">
        <w:rPr>
          <w:rFonts w:ascii="Georgia" w:eastAsia="Times New Roman" w:hAnsi="Georgia" w:cs="Times New Roman"/>
          <w:color w:val="000000"/>
          <w:sz w:val="24"/>
          <w:szCs w:val="24"/>
          <w:lang w:val="es-ES"/>
        </w:rPr>
        <w:t xml:space="preserve">. Variar el ciclo de trabajo de la señal conmutada que sirve de activación del sistema. </w:t>
      </w:r>
      <w:r w:rsidRPr="001B69BD">
        <w:rPr>
          <w:rFonts w:ascii="Georgia" w:eastAsia="Times New Roman" w:hAnsi="Georgia" w:cs="Times New Roman"/>
          <w:b/>
          <w:bCs/>
          <w:color w:val="000000"/>
          <w:sz w:val="24"/>
          <w:szCs w:val="24"/>
          <w:lang w:val="es-ES"/>
        </w:rPr>
        <w:t>Manipular el ancho del impulso de conexión a la carga</w:t>
      </w:r>
      <w:r w:rsidRPr="001B69BD">
        <w:rPr>
          <w:rFonts w:ascii="Georgia" w:eastAsia="Times New Roman" w:hAnsi="Georgia" w:cs="Times New Roman"/>
          <w:color w:val="000000"/>
          <w:sz w:val="24"/>
          <w:szCs w:val="24"/>
          <w:lang w:val="es-ES"/>
        </w:rPr>
        <w:t>.</w:t>
      </w:r>
      <w:r w:rsidRPr="001B69BD">
        <w:rPr>
          <w:rFonts w:ascii="Georgia" w:eastAsia="Times New Roman" w:hAnsi="Georgia" w:cs="Times New Roman"/>
          <w:color w:val="000000"/>
          <w:sz w:val="24"/>
          <w:szCs w:val="24"/>
          <w:lang w:val="es-ES"/>
        </w:rPr>
        <w:br/>
      </w:r>
      <w:r w:rsidRPr="001B69BD">
        <w:rPr>
          <w:rFonts w:ascii="Georgia" w:eastAsia="Times New Roman" w:hAnsi="Georgia" w:cs="Times New Roman"/>
          <w:color w:val="000000"/>
          <w:sz w:val="24"/>
          <w:szCs w:val="24"/>
          <w:lang w:val="es-ES"/>
        </w:rPr>
        <w:br/>
        <w:t xml:space="preserve">De este modo, podemos trabajar con frecuencias tan altas como 10Khz. y obtener un ancho de impulso del 1% (o menor) de la señal. A medida que este ancho del impulso comienza a aumentar, la energía promedio que se entrega a la carga también lo hace, pudiendo ser calculada y controlada de manera muy precisa. En el caso de utilizar un microcontrolador, obtendremos mediante su programación, una secuencia de “unos” y “ceros” que respetarán una frecuencia fija pero que pueden tener un ciclo de trabajo variable. Este término, también conocido como </w:t>
      </w:r>
      <w:r w:rsidRPr="001B69BD">
        <w:rPr>
          <w:rFonts w:ascii="Georgia" w:eastAsia="Times New Roman" w:hAnsi="Georgia" w:cs="Times New Roman"/>
          <w:b/>
          <w:bCs/>
          <w:i/>
          <w:iCs/>
          <w:color w:val="000000"/>
          <w:sz w:val="24"/>
          <w:szCs w:val="24"/>
          <w:lang w:val="es-ES"/>
        </w:rPr>
        <w:t>Duty</w:t>
      </w:r>
      <w:r w:rsidRPr="001B69BD">
        <w:rPr>
          <w:rFonts w:ascii="Georgia" w:eastAsia="Times New Roman" w:hAnsi="Georgia" w:cs="Times New Roman"/>
          <w:color w:val="000000"/>
          <w:sz w:val="24"/>
          <w:szCs w:val="24"/>
          <w:lang w:val="es-ES"/>
        </w:rPr>
        <w:t xml:space="preserve">, hará variar el ancho del impulso de conexión para obtener así un funcionamiento controlado desde la detención absoluta hasta la marcha a máxima potencia. Para esto, dentro de la programación del </w:t>
      </w:r>
      <w:hyperlink r:id="rId24" w:tgtFrame="_blank" w:history="1">
        <w:r w:rsidRPr="001B69BD">
          <w:rPr>
            <w:rFonts w:ascii="Georgia" w:eastAsia="Times New Roman" w:hAnsi="Georgia" w:cs="Times New Roman"/>
            <w:color w:val="002E49"/>
            <w:sz w:val="24"/>
            <w:szCs w:val="24"/>
            <w:u w:val="single"/>
            <w:lang w:val="es-ES"/>
          </w:rPr>
          <w:t>microcontrolador</w:t>
        </w:r>
      </w:hyperlink>
      <w:r w:rsidRPr="001B69BD">
        <w:rPr>
          <w:rFonts w:ascii="Georgia" w:eastAsia="Times New Roman" w:hAnsi="Georgia" w:cs="Times New Roman"/>
          <w:color w:val="000000"/>
          <w:sz w:val="24"/>
          <w:szCs w:val="24"/>
          <w:lang w:val="es-ES"/>
        </w:rPr>
        <w:t xml:space="preserve">, asignaremos una variable al ciclo de trabajo o duty, que será del tipo </w:t>
      </w:r>
      <w:r w:rsidRPr="001B69BD">
        <w:rPr>
          <w:rFonts w:ascii="Georgia" w:eastAsia="Times New Roman" w:hAnsi="Georgia" w:cs="Times New Roman"/>
          <w:b/>
          <w:bCs/>
          <w:color w:val="000000"/>
          <w:sz w:val="24"/>
          <w:szCs w:val="24"/>
          <w:lang w:val="es-ES"/>
        </w:rPr>
        <w:t>BYTE</w:t>
      </w:r>
      <w:r w:rsidRPr="001B69BD">
        <w:rPr>
          <w:rFonts w:ascii="Georgia" w:eastAsia="Times New Roman" w:hAnsi="Georgia" w:cs="Times New Roman"/>
          <w:color w:val="000000"/>
          <w:sz w:val="24"/>
          <w:szCs w:val="24"/>
          <w:lang w:val="es-ES"/>
        </w:rPr>
        <w:t xml:space="preserve"> y podrá adquirir valores entre 0 y 255. </w:t>
      </w:r>
      <w:r w:rsidRPr="001B69BD">
        <w:rPr>
          <w:rFonts w:ascii="Georgia" w:eastAsia="Times New Roman" w:hAnsi="Georgia" w:cs="Times New Roman"/>
          <w:b/>
          <w:bCs/>
          <w:color w:val="000000"/>
          <w:sz w:val="24"/>
          <w:szCs w:val="24"/>
          <w:lang w:val="es-ES"/>
        </w:rPr>
        <w:t>Para un duty igual a cero, el motor estará detenido</w:t>
      </w:r>
      <w:r w:rsidRPr="001B69BD">
        <w:rPr>
          <w:rFonts w:ascii="Georgia" w:eastAsia="Times New Roman" w:hAnsi="Georgia" w:cs="Times New Roman"/>
          <w:color w:val="000000"/>
          <w:sz w:val="24"/>
          <w:szCs w:val="24"/>
          <w:lang w:val="es-ES"/>
        </w:rPr>
        <w:t>. Lo mismo que para un valor de 1 o 2. A pesar de ser impulsos enviados al motor que poseen su tensión nominal de trabajo y que se ejecutan a una frecuencia de más de 10Khz., no tendrán el ancho suficiente para entregar la energía necesaria que el motor necesitaría para comenzar a girar, o la luminaria comenzar a encender.</w:t>
      </w:r>
    </w:p>
    <w:p w:rsidR="001B69BD" w:rsidRPr="001B69BD" w:rsidRDefault="001B69BD" w:rsidP="001B69BD">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lastRenderedPageBreak/>
        <w:drawing>
          <wp:inline distT="0" distB="0" distL="0" distR="0">
            <wp:extent cx="5524500" cy="4276725"/>
            <wp:effectExtent l="19050" t="0" r="0" b="0"/>
            <wp:docPr id="10" name="Imagen 3" descr="La acumulación de tiempos de encendido nos brindará una tensión promedio, la que será ajustable según el software del microcontrolador">
              <a:hlinkClick xmlns:a="http://schemas.openxmlformats.org/drawingml/2006/main" r:id="rId25" tooltip="&quot;La acumulación de tiempos de encendido nos brindará una tensión promedio, la que será ajustable según el software del microcontrolado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acumulación de tiempos de encendido nos brindará una tensión promedio, la que será ajustable según el software del microcontrolador">
                      <a:hlinkClick r:id="rId25" tooltip="&quot;La acumulación de tiempos de encendido nos brindará una tensión promedio, la que será ajustable según el software del microcontrolador&quot;"/>
                    </pic:cNvPr>
                    <pic:cNvPicPr>
                      <a:picLocks noChangeAspect="1" noChangeArrowheads="1"/>
                    </pic:cNvPicPr>
                  </pic:nvPicPr>
                  <pic:blipFill>
                    <a:blip r:embed="rId26" cstate="print"/>
                    <a:srcRect/>
                    <a:stretch>
                      <a:fillRect/>
                    </a:stretch>
                  </pic:blipFill>
                  <pic:spPr bwMode="auto">
                    <a:xfrm>
                      <a:off x="0" y="0"/>
                      <a:ext cx="5524500" cy="4276725"/>
                    </a:xfrm>
                    <a:prstGeom prst="rect">
                      <a:avLst/>
                    </a:prstGeom>
                    <a:noFill/>
                    <a:ln w="9525">
                      <a:noFill/>
                      <a:miter lim="800000"/>
                      <a:headEnd/>
                      <a:tailEnd/>
                    </a:ln>
                  </pic:spPr>
                </pic:pic>
              </a:graphicData>
            </a:graphic>
          </wp:inline>
        </w:drawing>
      </w:r>
    </w:p>
    <w:p w:rsidR="001B69BD" w:rsidRPr="001B69BD" w:rsidRDefault="001B69BD" w:rsidP="001B69BD">
      <w:pPr>
        <w:shd w:val="clear" w:color="auto" w:fill="FFFFFF"/>
        <w:spacing w:after="100" w:line="240" w:lineRule="auto"/>
        <w:jc w:val="center"/>
        <w:rPr>
          <w:rFonts w:ascii="Verdana" w:eastAsia="Times New Roman" w:hAnsi="Verdana" w:cs="Times New Roman"/>
          <w:i/>
          <w:iCs/>
          <w:color w:val="666666"/>
          <w:sz w:val="20"/>
          <w:szCs w:val="20"/>
          <w:lang w:val="es-ES"/>
        </w:rPr>
      </w:pPr>
      <w:r w:rsidRPr="001B69BD">
        <w:rPr>
          <w:rFonts w:ascii="Verdana" w:eastAsia="Times New Roman" w:hAnsi="Verdana" w:cs="Times New Roman"/>
          <w:i/>
          <w:iCs/>
          <w:color w:val="666666"/>
          <w:sz w:val="20"/>
          <w:szCs w:val="20"/>
          <w:lang w:val="es-ES"/>
        </w:rPr>
        <w:t>La acumulación de tiempos de encendido nos brindará una tensión promedio, la que será ajustable según el software del microcontrolador</w:t>
      </w:r>
    </w:p>
    <w:p w:rsidR="001B69BD" w:rsidRPr="001B69BD" w:rsidRDefault="001B69BD" w:rsidP="001B69BD">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1B69BD">
        <w:rPr>
          <w:rFonts w:ascii="Georgia" w:eastAsia="Times New Roman" w:hAnsi="Georgia" w:cs="Times New Roman"/>
          <w:color w:val="000000"/>
          <w:sz w:val="24"/>
          <w:szCs w:val="24"/>
          <w:lang w:val="es-ES"/>
        </w:rPr>
        <w:t xml:space="preserve">Si en cambio incrementamos el valor de la variable duty a 100, la relación será 100/255 = 0,392 = 39%. Con este nivel de energía aplicada al motor podemos llegar a alcanzar el esfuerzo suficiente como para movilizarlo y mantenerlo funcionando en un régimen aproximado al 40% de la velocidad máxima. Por otro lado, debemos tener en claro que al momento de realizar un programa dentro de un microcontrolador, el desarrollador puede dar marcha al sistema con un duty máximo (255) durante algunos instantes para obtener </w:t>
      </w:r>
      <w:r w:rsidRPr="001B69BD">
        <w:rPr>
          <w:rFonts w:ascii="Georgia" w:eastAsia="Times New Roman" w:hAnsi="Georgia" w:cs="Times New Roman"/>
          <w:b/>
          <w:bCs/>
          <w:color w:val="000000"/>
          <w:sz w:val="24"/>
          <w:szCs w:val="24"/>
          <w:lang w:val="es-ES"/>
        </w:rPr>
        <w:t>un arranque a máxima potencia</w:t>
      </w:r>
      <w:r w:rsidRPr="001B69BD">
        <w:rPr>
          <w:rFonts w:ascii="Georgia" w:eastAsia="Times New Roman" w:hAnsi="Georgia" w:cs="Times New Roman"/>
          <w:color w:val="000000"/>
          <w:sz w:val="24"/>
          <w:szCs w:val="24"/>
          <w:lang w:val="es-ES"/>
        </w:rPr>
        <w:t xml:space="preserve"> para luego descender de manera suave y progresiva al 40% antes elegido, o también puede hacerlo de manera abrupta, de un instante a otro, </w:t>
      </w:r>
      <w:r w:rsidRPr="001B69BD">
        <w:rPr>
          <w:rFonts w:ascii="Georgia" w:eastAsia="Times New Roman" w:hAnsi="Georgia" w:cs="Times New Roman"/>
          <w:color w:val="000000"/>
          <w:sz w:val="24"/>
          <w:szCs w:val="24"/>
          <w:lang w:val="es-ES"/>
        </w:rPr>
        <w:lastRenderedPageBreak/>
        <w:t xml:space="preserve">aprovechando que no se notará una disminución brusca en la velocidad gracias a la inercia mecánica del sistema acoplado al eje del motor. Para el caso de una luminaria, esta variación brusca no podrá disimularse, pero si el arranque a un duty máximo es lo suficientemente corto, el fenómeno no alcanzará a notarse. De todos modos, en el caso de las luminarias siempre será deseable iniciar con baja potencia para luego incrementarla, es decir, a la inversa de los motores eléctricos. Por lo tanto, </w:t>
      </w:r>
      <w:r w:rsidRPr="001B69BD">
        <w:rPr>
          <w:rFonts w:ascii="Georgia" w:eastAsia="Times New Roman" w:hAnsi="Georgia" w:cs="Times New Roman"/>
          <w:b/>
          <w:bCs/>
          <w:color w:val="000000"/>
          <w:sz w:val="24"/>
          <w:szCs w:val="24"/>
          <w:lang w:val="es-ES"/>
        </w:rPr>
        <w:t xml:space="preserve">el PWM es una herramienta que posee el </w:t>
      </w:r>
      <w:hyperlink r:id="rId27" w:tgtFrame="_blank" w:history="1">
        <w:r w:rsidRPr="001B69BD">
          <w:rPr>
            <w:rFonts w:ascii="Georgia" w:eastAsia="Times New Roman" w:hAnsi="Georgia" w:cs="Times New Roman"/>
            <w:b/>
            <w:bCs/>
            <w:color w:val="002E49"/>
            <w:sz w:val="24"/>
            <w:szCs w:val="24"/>
            <w:u w:val="single"/>
            <w:lang w:val="es-ES"/>
          </w:rPr>
          <w:t>desarrollador/programador</w:t>
        </w:r>
      </w:hyperlink>
      <w:r w:rsidRPr="001B69BD">
        <w:rPr>
          <w:rFonts w:ascii="Georgia" w:eastAsia="Times New Roman" w:hAnsi="Georgia" w:cs="Times New Roman"/>
          <w:b/>
          <w:bCs/>
          <w:color w:val="000000"/>
          <w:sz w:val="24"/>
          <w:szCs w:val="24"/>
          <w:lang w:val="es-ES"/>
        </w:rPr>
        <w:t xml:space="preserve"> para variar el régimen de trabajo</w:t>
      </w:r>
      <w:r w:rsidRPr="001B69BD">
        <w:rPr>
          <w:rFonts w:ascii="Georgia" w:eastAsia="Times New Roman" w:hAnsi="Georgia" w:cs="Times New Roman"/>
          <w:color w:val="000000"/>
          <w:sz w:val="24"/>
          <w:szCs w:val="24"/>
          <w:lang w:val="es-ES"/>
        </w:rPr>
        <w:t xml:space="preserve"> de motores o luminarias con la mayor eficiencia posible. </w:t>
      </w:r>
      <w:r w:rsidRPr="001B69BD">
        <w:rPr>
          <w:rFonts w:ascii="Georgia" w:eastAsia="Times New Roman" w:hAnsi="Georgia" w:cs="Times New Roman"/>
          <w:color w:val="000000"/>
          <w:sz w:val="24"/>
          <w:szCs w:val="24"/>
          <w:lang w:val="es-ES"/>
        </w:rPr>
        <w:br/>
      </w:r>
      <w:r w:rsidRPr="001B69BD">
        <w:rPr>
          <w:rFonts w:ascii="Georgia" w:eastAsia="Times New Roman" w:hAnsi="Georgia" w:cs="Times New Roman"/>
          <w:color w:val="000000"/>
          <w:sz w:val="24"/>
          <w:szCs w:val="24"/>
          <w:lang w:val="es-ES"/>
        </w:rPr>
        <w:br/>
        <w:t xml:space="preserve">Para el tipo de conmutación mencionado hasta aquí y para obtener un funcionamiento satisfactorio a una frecuencia tan elevada, una llave mecánica o un relé se vuelven imposibles de utilizar. Es aquí donde hace su presentación el </w:t>
      </w:r>
      <w:r w:rsidRPr="001B69BD">
        <w:rPr>
          <w:rFonts w:ascii="Georgia" w:eastAsia="Times New Roman" w:hAnsi="Georgia" w:cs="Times New Roman"/>
          <w:b/>
          <w:bCs/>
          <w:color w:val="000000"/>
          <w:sz w:val="24"/>
          <w:szCs w:val="24"/>
          <w:lang w:val="es-ES"/>
        </w:rPr>
        <w:t>IRFZ44N</w:t>
      </w:r>
      <w:r w:rsidRPr="001B69BD">
        <w:rPr>
          <w:rFonts w:ascii="Georgia" w:eastAsia="Times New Roman" w:hAnsi="Georgia" w:cs="Times New Roman"/>
          <w:color w:val="000000"/>
          <w:sz w:val="24"/>
          <w:szCs w:val="24"/>
          <w:lang w:val="es-ES"/>
        </w:rPr>
        <w:t xml:space="preserve">. ¿Qué es el IRFZ44N? Es un transistor de tecnología </w:t>
      </w:r>
      <w:r w:rsidRPr="001B69BD">
        <w:rPr>
          <w:rFonts w:ascii="Georgia" w:eastAsia="Times New Roman" w:hAnsi="Georgia" w:cs="Times New Roman"/>
          <w:b/>
          <w:bCs/>
          <w:color w:val="000000"/>
          <w:sz w:val="24"/>
          <w:szCs w:val="24"/>
          <w:lang w:val="es-ES"/>
        </w:rPr>
        <w:t>MOS-FET</w:t>
      </w:r>
      <w:r w:rsidRPr="001B69BD">
        <w:rPr>
          <w:rFonts w:ascii="Georgia" w:eastAsia="Times New Roman" w:hAnsi="Georgia" w:cs="Times New Roman"/>
          <w:color w:val="000000"/>
          <w:sz w:val="24"/>
          <w:szCs w:val="24"/>
          <w:lang w:val="es-ES"/>
        </w:rPr>
        <w:t xml:space="preserve"> (</w:t>
      </w:r>
      <w:r w:rsidRPr="001B69BD">
        <w:rPr>
          <w:rFonts w:ascii="Georgia" w:eastAsia="Times New Roman" w:hAnsi="Georgia" w:cs="Times New Roman"/>
          <w:b/>
          <w:bCs/>
          <w:color w:val="000000"/>
          <w:sz w:val="24"/>
          <w:szCs w:val="24"/>
          <w:lang w:val="es-ES"/>
        </w:rPr>
        <w:t>M</w:t>
      </w:r>
      <w:r w:rsidRPr="001B69BD">
        <w:rPr>
          <w:rFonts w:ascii="Georgia" w:eastAsia="Times New Roman" w:hAnsi="Georgia" w:cs="Times New Roman"/>
          <w:color w:val="000000"/>
          <w:sz w:val="24"/>
          <w:szCs w:val="24"/>
          <w:lang w:val="es-ES"/>
        </w:rPr>
        <w:t>etal–</w:t>
      </w:r>
      <w:r w:rsidRPr="001B69BD">
        <w:rPr>
          <w:rFonts w:ascii="Georgia" w:eastAsia="Times New Roman" w:hAnsi="Georgia" w:cs="Times New Roman"/>
          <w:b/>
          <w:bCs/>
          <w:color w:val="000000"/>
          <w:sz w:val="24"/>
          <w:szCs w:val="24"/>
          <w:lang w:val="es-ES"/>
        </w:rPr>
        <w:t>O</w:t>
      </w:r>
      <w:r w:rsidRPr="001B69BD">
        <w:rPr>
          <w:rFonts w:ascii="Georgia" w:eastAsia="Times New Roman" w:hAnsi="Georgia" w:cs="Times New Roman"/>
          <w:color w:val="000000"/>
          <w:sz w:val="24"/>
          <w:szCs w:val="24"/>
          <w:lang w:val="es-ES"/>
        </w:rPr>
        <w:t>xide–</w:t>
      </w:r>
      <w:r w:rsidRPr="001B69BD">
        <w:rPr>
          <w:rFonts w:ascii="Georgia" w:eastAsia="Times New Roman" w:hAnsi="Georgia" w:cs="Times New Roman"/>
          <w:b/>
          <w:bCs/>
          <w:color w:val="000000"/>
          <w:sz w:val="24"/>
          <w:szCs w:val="24"/>
          <w:lang w:val="es-ES"/>
        </w:rPr>
        <w:t>S</w:t>
      </w:r>
      <w:r w:rsidRPr="001B69BD">
        <w:rPr>
          <w:rFonts w:ascii="Georgia" w:eastAsia="Times New Roman" w:hAnsi="Georgia" w:cs="Times New Roman"/>
          <w:color w:val="000000"/>
          <w:sz w:val="24"/>
          <w:szCs w:val="24"/>
          <w:lang w:val="es-ES"/>
        </w:rPr>
        <w:t xml:space="preserve">emiconductor – </w:t>
      </w:r>
      <w:r w:rsidRPr="001B69BD">
        <w:rPr>
          <w:rFonts w:ascii="Georgia" w:eastAsia="Times New Roman" w:hAnsi="Georgia" w:cs="Times New Roman"/>
          <w:b/>
          <w:bCs/>
          <w:color w:val="000000"/>
          <w:sz w:val="24"/>
          <w:szCs w:val="24"/>
          <w:lang w:val="es-ES"/>
        </w:rPr>
        <w:t>F</w:t>
      </w:r>
      <w:r w:rsidRPr="001B69BD">
        <w:rPr>
          <w:rFonts w:ascii="Georgia" w:eastAsia="Times New Roman" w:hAnsi="Georgia" w:cs="Times New Roman"/>
          <w:color w:val="000000"/>
          <w:sz w:val="24"/>
          <w:szCs w:val="24"/>
          <w:lang w:val="es-ES"/>
        </w:rPr>
        <w:t xml:space="preserve">ield </w:t>
      </w:r>
      <w:r w:rsidRPr="001B69BD">
        <w:rPr>
          <w:rFonts w:ascii="Georgia" w:eastAsia="Times New Roman" w:hAnsi="Georgia" w:cs="Times New Roman"/>
          <w:b/>
          <w:bCs/>
          <w:color w:val="000000"/>
          <w:sz w:val="24"/>
          <w:szCs w:val="24"/>
          <w:lang w:val="es-ES"/>
        </w:rPr>
        <w:t>E</w:t>
      </w:r>
      <w:r w:rsidRPr="001B69BD">
        <w:rPr>
          <w:rFonts w:ascii="Georgia" w:eastAsia="Times New Roman" w:hAnsi="Georgia" w:cs="Times New Roman"/>
          <w:color w:val="000000"/>
          <w:sz w:val="24"/>
          <w:szCs w:val="24"/>
          <w:lang w:val="es-ES"/>
        </w:rPr>
        <w:t xml:space="preserve">ffect </w:t>
      </w:r>
      <w:r w:rsidRPr="001B69BD">
        <w:rPr>
          <w:rFonts w:ascii="Georgia" w:eastAsia="Times New Roman" w:hAnsi="Georgia" w:cs="Times New Roman"/>
          <w:b/>
          <w:bCs/>
          <w:color w:val="000000"/>
          <w:sz w:val="24"/>
          <w:szCs w:val="24"/>
          <w:lang w:val="es-ES"/>
        </w:rPr>
        <w:t>T</w:t>
      </w:r>
      <w:r w:rsidRPr="001B69BD">
        <w:rPr>
          <w:rFonts w:ascii="Georgia" w:eastAsia="Times New Roman" w:hAnsi="Georgia" w:cs="Times New Roman"/>
          <w:color w:val="000000"/>
          <w:sz w:val="24"/>
          <w:szCs w:val="24"/>
          <w:lang w:val="es-ES"/>
        </w:rPr>
        <w:t xml:space="preserve">ransistor) que posee destacadas características que lo hacen ideal para este tipo de aplicaciones. Queremos también aclarar que </w:t>
      </w:r>
      <w:r w:rsidRPr="001B69BD">
        <w:rPr>
          <w:rFonts w:ascii="Georgia" w:eastAsia="Times New Roman" w:hAnsi="Georgia" w:cs="Times New Roman"/>
          <w:b/>
          <w:bCs/>
          <w:color w:val="000000"/>
          <w:sz w:val="24"/>
          <w:szCs w:val="24"/>
          <w:lang w:val="es-ES"/>
        </w:rPr>
        <w:t>PWM</w:t>
      </w:r>
      <w:r w:rsidRPr="001B69BD">
        <w:rPr>
          <w:rFonts w:ascii="Georgia" w:eastAsia="Times New Roman" w:hAnsi="Georgia" w:cs="Times New Roman"/>
          <w:color w:val="000000"/>
          <w:sz w:val="24"/>
          <w:szCs w:val="24"/>
          <w:lang w:val="es-ES"/>
        </w:rPr>
        <w:t xml:space="preserve"> se puede realizar con transistores bipolares (NPN - PNP), con tiristores, triacs, o IGBT según la conveniencia de la aplicación, es decir, el </w:t>
      </w:r>
      <w:r w:rsidRPr="001B69BD">
        <w:rPr>
          <w:rFonts w:ascii="Georgia" w:eastAsia="Times New Roman" w:hAnsi="Georgia" w:cs="Times New Roman"/>
          <w:b/>
          <w:bCs/>
          <w:color w:val="000000"/>
          <w:sz w:val="24"/>
          <w:szCs w:val="24"/>
          <w:lang w:val="es-ES"/>
        </w:rPr>
        <w:t>PWM no se hace sólo con un transistor MOS-FET</w:t>
      </w:r>
      <w:r w:rsidRPr="001B69BD">
        <w:rPr>
          <w:rFonts w:ascii="Georgia" w:eastAsia="Times New Roman" w:hAnsi="Georgia" w:cs="Times New Roman"/>
          <w:color w:val="000000"/>
          <w:sz w:val="24"/>
          <w:szCs w:val="24"/>
          <w:lang w:val="es-ES"/>
        </w:rPr>
        <w:t xml:space="preserve"> como veremos ahora sino que puedes encontrar aplicaciones que utilizan sistemas electrónicos de conmutación muy variados y como mencionamos antes, ajustables a las necesidades de la aplicación.</w:t>
      </w:r>
    </w:p>
    <w:p w:rsidR="001B69BD" w:rsidRPr="001B69BD" w:rsidRDefault="001B69BD" w:rsidP="001B69BD">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lastRenderedPageBreak/>
        <w:drawing>
          <wp:inline distT="0" distB="0" distL="0" distR="0">
            <wp:extent cx="5524500" cy="3781425"/>
            <wp:effectExtent l="19050" t="0" r="0" b="0"/>
            <wp:docPr id="9" name="Imagen 4" descr="El IRFZ44N en su hoja de datos">
              <a:hlinkClick xmlns:a="http://schemas.openxmlformats.org/drawingml/2006/main" r:id="rId28" tooltip="&quot;El IRFZ44N en su hoja de dato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l IRFZ44N en su hoja de datos">
                      <a:hlinkClick r:id="rId28" tooltip="&quot;El IRFZ44N en su hoja de datos&quot;"/>
                    </pic:cNvPr>
                    <pic:cNvPicPr>
                      <a:picLocks noChangeAspect="1" noChangeArrowheads="1"/>
                    </pic:cNvPicPr>
                  </pic:nvPicPr>
                  <pic:blipFill>
                    <a:blip r:embed="rId29" cstate="print"/>
                    <a:srcRect/>
                    <a:stretch>
                      <a:fillRect/>
                    </a:stretch>
                  </pic:blipFill>
                  <pic:spPr bwMode="auto">
                    <a:xfrm>
                      <a:off x="0" y="0"/>
                      <a:ext cx="5524500" cy="3781425"/>
                    </a:xfrm>
                    <a:prstGeom prst="rect">
                      <a:avLst/>
                    </a:prstGeom>
                    <a:noFill/>
                    <a:ln w="9525">
                      <a:noFill/>
                      <a:miter lim="800000"/>
                      <a:headEnd/>
                      <a:tailEnd/>
                    </a:ln>
                  </pic:spPr>
                </pic:pic>
              </a:graphicData>
            </a:graphic>
          </wp:inline>
        </w:drawing>
      </w:r>
    </w:p>
    <w:p w:rsidR="001B69BD" w:rsidRPr="001B69BD" w:rsidRDefault="001B69BD" w:rsidP="001B69BD">
      <w:pPr>
        <w:shd w:val="clear" w:color="auto" w:fill="FFFFFF"/>
        <w:spacing w:after="100" w:line="240" w:lineRule="auto"/>
        <w:jc w:val="center"/>
        <w:rPr>
          <w:rFonts w:ascii="Verdana" w:eastAsia="Times New Roman" w:hAnsi="Verdana" w:cs="Times New Roman"/>
          <w:i/>
          <w:iCs/>
          <w:color w:val="666666"/>
          <w:sz w:val="20"/>
          <w:szCs w:val="20"/>
          <w:lang w:val="es-ES"/>
        </w:rPr>
      </w:pPr>
      <w:r w:rsidRPr="001B69BD">
        <w:rPr>
          <w:rFonts w:ascii="Verdana" w:eastAsia="Times New Roman" w:hAnsi="Verdana" w:cs="Times New Roman"/>
          <w:i/>
          <w:iCs/>
          <w:color w:val="666666"/>
          <w:sz w:val="20"/>
          <w:szCs w:val="20"/>
          <w:lang w:val="es-ES"/>
        </w:rPr>
        <w:t>El IRFZ44N en su hoja de datos</w:t>
      </w:r>
    </w:p>
    <w:p w:rsidR="001B69BD" w:rsidRPr="001B69BD" w:rsidRDefault="001B69BD" w:rsidP="001B69BD">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1B69BD">
        <w:rPr>
          <w:rFonts w:ascii="Georgia" w:eastAsia="Times New Roman" w:hAnsi="Georgia" w:cs="Times New Roman"/>
          <w:color w:val="000000"/>
          <w:sz w:val="24"/>
          <w:szCs w:val="24"/>
          <w:lang w:val="es-ES"/>
        </w:rPr>
        <w:t xml:space="preserve">Entre las características más destacadas de este transistor encontramos que es capaz de </w:t>
      </w:r>
      <w:r w:rsidRPr="001B69BD">
        <w:rPr>
          <w:rFonts w:ascii="Georgia" w:eastAsia="Times New Roman" w:hAnsi="Georgia" w:cs="Times New Roman"/>
          <w:b/>
          <w:bCs/>
          <w:color w:val="000000"/>
          <w:sz w:val="24"/>
          <w:szCs w:val="24"/>
          <w:lang w:val="es-ES"/>
        </w:rPr>
        <w:t>manejar corrientes de hasta 50 Amperes</w:t>
      </w:r>
      <w:r w:rsidRPr="001B69BD">
        <w:rPr>
          <w:rFonts w:ascii="Georgia" w:eastAsia="Times New Roman" w:hAnsi="Georgia" w:cs="Times New Roman"/>
          <w:color w:val="000000"/>
          <w:sz w:val="24"/>
          <w:szCs w:val="24"/>
          <w:lang w:val="es-ES"/>
        </w:rPr>
        <w:t xml:space="preserve"> ofreciendo una resistencia tan baja como 0,017 Ohms. Esto permite un régimen de trabajo extraordinario ya que trabajando al máximo de sus posibilidades no desarrollará una potencia mayor a los 45 Watts. Nada extraordinario para un generoso disipador que pueda irradiar el calor generado por semejante corriente circulando a través del dispositivo. Para que tengas una idea, trabajando con 12 Volts, una lámpara incandescente de 100W consumirá </w:t>
      </w:r>
      <w:hyperlink r:id="rId30" w:tgtFrame="_blank" w:history="1">
        <w:r w:rsidRPr="001B69BD">
          <w:rPr>
            <w:rFonts w:ascii="Georgia" w:eastAsia="Times New Roman" w:hAnsi="Georgia" w:cs="Times New Roman"/>
            <w:color w:val="002E49"/>
            <w:sz w:val="24"/>
            <w:szCs w:val="24"/>
            <w:u w:val="single"/>
            <w:lang w:val="es-ES"/>
          </w:rPr>
          <w:t>8,33 Amperes</w:t>
        </w:r>
      </w:hyperlink>
      <w:r w:rsidRPr="001B69BD">
        <w:rPr>
          <w:rFonts w:ascii="Georgia" w:eastAsia="Times New Roman" w:hAnsi="Georgia" w:cs="Times New Roman"/>
          <w:color w:val="000000"/>
          <w:sz w:val="24"/>
          <w:szCs w:val="24"/>
          <w:lang w:val="es-ES"/>
        </w:rPr>
        <w:t xml:space="preserve">. Es decir, </w:t>
      </w:r>
      <w:r w:rsidRPr="001B69BD">
        <w:rPr>
          <w:rFonts w:ascii="Georgia" w:eastAsia="Times New Roman" w:hAnsi="Georgia" w:cs="Times New Roman"/>
          <w:b/>
          <w:bCs/>
          <w:color w:val="000000"/>
          <w:sz w:val="24"/>
          <w:szCs w:val="24"/>
          <w:lang w:val="es-ES"/>
        </w:rPr>
        <w:t>la sexta parte de sus posibilidades extremas</w:t>
      </w:r>
      <w:r w:rsidRPr="001B69BD">
        <w:rPr>
          <w:rFonts w:ascii="Georgia" w:eastAsia="Times New Roman" w:hAnsi="Georgia" w:cs="Times New Roman"/>
          <w:color w:val="000000"/>
          <w:sz w:val="24"/>
          <w:szCs w:val="24"/>
          <w:lang w:val="es-ES"/>
        </w:rPr>
        <w:t xml:space="preserve"> y claro está, a 100W, es decir, a la potencia máxima o a un duty de 255.</w:t>
      </w:r>
      <w:r w:rsidRPr="001B69BD">
        <w:rPr>
          <w:rFonts w:ascii="Georgia" w:eastAsia="Times New Roman" w:hAnsi="Georgia" w:cs="Times New Roman"/>
          <w:color w:val="000000"/>
          <w:sz w:val="24"/>
          <w:szCs w:val="24"/>
          <w:lang w:val="es-ES"/>
        </w:rPr>
        <w:br/>
      </w:r>
      <w:r w:rsidRPr="001B69BD">
        <w:rPr>
          <w:rFonts w:ascii="Georgia" w:eastAsia="Times New Roman" w:hAnsi="Georgia" w:cs="Times New Roman"/>
          <w:color w:val="000000"/>
          <w:sz w:val="24"/>
          <w:szCs w:val="24"/>
          <w:lang w:val="es-ES"/>
        </w:rPr>
        <w:br/>
        <w:t xml:space="preserve">Una sencilla y práctica explicación del funcionamiento de un transistor MOS-FET puede resumirse a comprender el </w:t>
      </w:r>
      <w:r w:rsidRPr="001B69BD">
        <w:rPr>
          <w:rFonts w:ascii="Georgia" w:eastAsia="Times New Roman" w:hAnsi="Georgia" w:cs="Times New Roman"/>
          <w:color w:val="000000"/>
          <w:sz w:val="24"/>
          <w:szCs w:val="24"/>
          <w:lang w:val="es-ES"/>
        </w:rPr>
        <w:lastRenderedPageBreak/>
        <w:t xml:space="preserve">comportamiento de la circulación de corriente dentro del transistor. Al aplicar </w:t>
      </w:r>
      <w:r w:rsidRPr="001B69BD">
        <w:rPr>
          <w:rFonts w:ascii="Georgia" w:eastAsia="Times New Roman" w:hAnsi="Georgia" w:cs="Times New Roman"/>
          <w:b/>
          <w:bCs/>
          <w:color w:val="000000"/>
          <w:sz w:val="24"/>
          <w:szCs w:val="24"/>
          <w:lang w:val="es-ES"/>
        </w:rPr>
        <w:t>una determinada tensión sobre la compuerta, puerta o Gate</w:t>
      </w:r>
      <w:r w:rsidRPr="001B69BD">
        <w:rPr>
          <w:rFonts w:ascii="Georgia" w:eastAsia="Times New Roman" w:hAnsi="Georgia" w:cs="Times New Roman"/>
          <w:color w:val="000000"/>
          <w:sz w:val="24"/>
          <w:szCs w:val="24"/>
          <w:lang w:val="es-ES"/>
        </w:rPr>
        <w:t xml:space="preserve"> (positiva respecto a GND), se genera dentro del transistor un campo eléctrico que permite la circulación de corriente entre el terminal identificado como Drain y el terminal Source. Tan simple como eso. Al aplicar tensión al Gate, el campo eléctrico aporta huecos o lagunas, hecho que favorece y </w:t>
      </w:r>
      <w:r w:rsidRPr="001B69BD">
        <w:rPr>
          <w:rFonts w:ascii="Georgia" w:eastAsia="Times New Roman" w:hAnsi="Georgia" w:cs="Times New Roman"/>
          <w:b/>
          <w:bCs/>
          <w:color w:val="000000"/>
          <w:sz w:val="24"/>
          <w:szCs w:val="24"/>
          <w:lang w:val="es-ES"/>
        </w:rPr>
        <w:t>activa la circulación de electrones entre Drain y Source</w:t>
      </w:r>
      <w:r w:rsidRPr="001B69BD">
        <w:rPr>
          <w:rFonts w:ascii="Georgia" w:eastAsia="Times New Roman" w:hAnsi="Georgia" w:cs="Times New Roman"/>
          <w:color w:val="000000"/>
          <w:sz w:val="24"/>
          <w:szCs w:val="24"/>
          <w:lang w:val="es-ES"/>
        </w:rPr>
        <w:t xml:space="preserve">. Cuando </w:t>
      </w:r>
      <w:hyperlink r:id="rId31" w:tgtFrame="_blank" w:history="1">
        <w:r w:rsidRPr="001B69BD">
          <w:rPr>
            <w:rFonts w:ascii="Georgia" w:eastAsia="Times New Roman" w:hAnsi="Georgia" w:cs="Times New Roman"/>
            <w:color w:val="002E49"/>
            <w:sz w:val="24"/>
            <w:szCs w:val="24"/>
            <w:u w:val="single"/>
            <w:lang w:val="es-ES"/>
          </w:rPr>
          <w:t>la tensión</w:t>
        </w:r>
      </w:hyperlink>
      <w:r w:rsidRPr="001B69BD">
        <w:rPr>
          <w:rFonts w:ascii="Georgia" w:eastAsia="Times New Roman" w:hAnsi="Georgia" w:cs="Times New Roman"/>
          <w:color w:val="000000"/>
          <w:sz w:val="24"/>
          <w:szCs w:val="24"/>
          <w:lang w:val="es-ES"/>
        </w:rPr>
        <w:t xml:space="preserve"> en Gate se interrumpe o se coloca a un bajo potencial, la corriente entre Drain y Source se interrumpe. Tenemos de este modo </w:t>
      </w:r>
      <w:r w:rsidRPr="001B69BD">
        <w:rPr>
          <w:rFonts w:ascii="Georgia" w:eastAsia="Times New Roman" w:hAnsi="Georgia" w:cs="Times New Roman"/>
          <w:b/>
          <w:bCs/>
          <w:color w:val="000000"/>
          <w:sz w:val="24"/>
          <w:szCs w:val="24"/>
          <w:lang w:val="es-ES"/>
        </w:rPr>
        <w:t>una llave electrónica comandada por tensión</w:t>
      </w:r>
      <w:r w:rsidRPr="001B69BD">
        <w:rPr>
          <w:rFonts w:ascii="Georgia" w:eastAsia="Times New Roman" w:hAnsi="Georgia" w:cs="Times New Roman"/>
          <w:color w:val="000000"/>
          <w:sz w:val="24"/>
          <w:szCs w:val="24"/>
          <w:lang w:val="es-ES"/>
        </w:rPr>
        <w:t xml:space="preserve"> (no por corriente, atentos a este punto) que no tendrá inconvenientes en conmutar a frecuencias tan altas como las que necesitamos para controlar una carga.</w:t>
      </w:r>
    </w:p>
    <w:p w:rsidR="001B69BD" w:rsidRPr="001B69BD" w:rsidRDefault="001B69BD" w:rsidP="001B69BD">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lastRenderedPageBreak/>
        <w:drawing>
          <wp:inline distT="0" distB="0" distL="0" distR="0">
            <wp:extent cx="5524500" cy="5076825"/>
            <wp:effectExtent l="19050" t="0" r="0" b="0"/>
            <wp:docPr id="8" name="Imagen 5" descr="El campo eléctrico que genera el Gate, abre el canal de conducción entre Drain y Source">
              <a:hlinkClick xmlns:a="http://schemas.openxmlformats.org/drawingml/2006/main" r:id="rId32" tooltip="&quot;El campo eléctrico que genera el Gate, abre el canal de conducción entre Drain y Sourc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 campo eléctrico que genera el Gate, abre el canal de conducción entre Drain y Source">
                      <a:hlinkClick r:id="rId32" tooltip="&quot;El campo eléctrico que genera el Gate, abre el canal de conducción entre Drain y Source&quot;"/>
                    </pic:cNvPr>
                    <pic:cNvPicPr>
                      <a:picLocks noChangeAspect="1" noChangeArrowheads="1"/>
                    </pic:cNvPicPr>
                  </pic:nvPicPr>
                  <pic:blipFill>
                    <a:blip r:embed="rId33" cstate="print"/>
                    <a:srcRect/>
                    <a:stretch>
                      <a:fillRect/>
                    </a:stretch>
                  </pic:blipFill>
                  <pic:spPr bwMode="auto">
                    <a:xfrm>
                      <a:off x="0" y="0"/>
                      <a:ext cx="5524500" cy="5076825"/>
                    </a:xfrm>
                    <a:prstGeom prst="rect">
                      <a:avLst/>
                    </a:prstGeom>
                    <a:noFill/>
                    <a:ln w="9525">
                      <a:noFill/>
                      <a:miter lim="800000"/>
                      <a:headEnd/>
                      <a:tailEnd/>
                    </a:ln>
                  </pic:spPr>
                </pic:pic>
              </a:graphicData>
            </a:graphic>
          </wp:inline>
        </w:drawing>
      </w:r>
    </w:p>
    <w:p w:rsidR="001B69BD" w:rsidRPr="001B69BD" w:rsidRDefault="001B69BD" w:rsidP="001B69BD">
      <w:pPr>
        <w:shd w:val="clear" w:color="auto" w:fill="FFFFFF"/>
        <w:spacing w:after="100" w:line="240" w:lineRule="auto"/>
        <w:jc w:val="center"/>
        <w:rPr>
          <w:rFonts w:ascii="Verdana" w:eastAsia="Times New Roman" w:hAnsi="Verdana" w:cs="Times New Roman"/>
          <w:i/>
          <w:iCs/>
          <w:color w:val="666666"/>
          <w:sz w:val="20"/>
          <w:szCs w:val="20"/>
          <w:lang w:val="es-ES"/>
        </w:rPr>
      </w:pPr>
      <w:r w:rsidRPr="001B69BD">
        <w:rPr>
          <w:rFonts w:ascii="Verdana" w:eastAsia="Times New Roman" w:hAnsi="Verdana" w:cs="Times New Roman"/>
          <w:i/>
          <w:iCs/>
          <w:color w:val="666666"/>
          <w:sz w:val="20"/>
          <w:szCs w:val="20"/>
          <w:lang w:val="es-ES"/>
        </w:rPr>
        <w:t>El campo eléctrico que genera el Gate, "abre" el canal de conducción entre Drain y Source</w:t>
      </w:r>
    </w:p>
    <w:p w:rsidR="001B69BD" w:rsidRPr="001B69BD" w:rsidRDefault="001B69BD" w:rsidP="001B69BD">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1B69BD">
        <w:rPr>
          <w:rFonts w:ascii="Georgia" w:eastAsia="Times New Roman" w:hAnsi="Georgia" w:cs="Times New Roman"/>
          <w:color w:val="000000"/>
          <w:sz w:val="24"/>
          <w:szCs w:val="24"/>
          <w:lang w:val="es-ES"/>
        </w:rPr>
        <w:t xml:space="preserve">La tensión mínima de Gate para que el transistor comience a conducir (según su hoja de datos que encontrarás al final del artículo) está ubicada entre 2 y 4 Volts mientras que la máxima tensión aplicable respecto al terminal Source, es de 20 </w:t>
      </w:r>
      <w:r w:rsidRPr="001B69BD">
        <w:rPr>
          <w:rFonts w:ascii="Georgia" w:eastAsia="Times New Roman" w:hAnsi="Georgia" w:cs="Times New Roman"/>
          <w:color w:val="000000"/>
          <w:sz w:val="24"/>
          <w:szCs w:val="24"/>
          <w:lang w:val="es-ES"/>
        </w:rPr>
        <w:lastRenderedPageBreak/>
        <w:t xml:space="preserve">Volts. Con 10 Volts de tensión sobre el Gate el transistor alcanza la mínima resistencia entre Drain y Source. Si se sobrepasa la tensión Vgs (tensión de Gate respecto a Source) máxima de 20 Volts </w:t>
      </w:r>
      <w:r w:rsidRPr="001B69BD">
        <w:rPr>
          <w:rFonts w:ascii="Georgia" w:eastAsia="Times New Roman" w:hAnsi="Georgia" w:cs="Times New Roman"/>
          <w:b/>
          <w:bCs/>
          <w:color w:val="000000"/>
          <w:sz w:val="24"/>
          <w:szCs w:val="24"/>
          <w:lang w:val="es-ES"/>
        </w:rPr>
        <w:t>el transistor se rompe</w:t>
      </w:r>
      <w:r w:rsidRPr="001B69BD">
        <w:rPr>
          <w:rFonts w:ascii="Georgia" w:eastAsia="Times New Roman" w:hAnsi="Georgia" w:cs="Times New Roman"/>
          <w:color w:val="000000"/>
          <w:sz w:val="24"/>
          <w:szCs w:val="24"/>
          <w:lang w:val="es-ES"/>
        </w:rPr>
        <w:t xml:space="preserve"> y si no se alcanza la tensión mínima de 2 a 4 Volts, </w:t>
      </w:r>
      <w:r w:rsidRPr="001B69BD">
        <w:rPr>
          <w:rFonts w:ascii="Georgia" w:eastAsia="Times New Roman" w:hAnsi="Georgia" w:cs="Times New Roman"/>
          <w:b/>
          <w:bCs/>
          <w:color w:val="000000"/>
          <w:sz w:val="24"/>
          <w:szCs w:val="24"/>
          <w:lang w:val="es-ES"/>
        </w:rPr>
        <w:t>el transistor no entra en conducción</w:t>
      </w:r>
      <w:r w:rsidRPr="001B69BD">
        <w:rPr>
          <w:rFonts w:ascii="Georgia" w:eastAsia="Times New Roman" w:hAnsi="Georgia" w:cs="Times New Roman"/>
          <w:color w:val="000000"/>
          <w:sz w:val="24"/>
          <w:szCs w:val="24"/>
          <w:lang w:val="es-ES"/>
        </w:rPr>
        <w:t xml:space="preserve">. Una situación a destacar es que si trabajamos siempre con 5 Volts, estaremos sobre el límite de activación del transistor, mientras que si trabajamos con mayor tensión sobre el Gate lograremos un mejor desempeño con </w:t>
      </w:r>
      <w:hyperlink r:id="rId34" w:history="1">
        <w:r w:rsidRPr="001B69BD">
          <w:rPr>
            <w:rFonts w:ascii="Georgia" w:eastAsia="Times New Roman" w:hAnsi="Georgia" w:cs="Times New Roman"/>
            <w:color w:val="002E49"/>
            <w:sz w:val="24"/>
            <w:szCs w:val="24"/>
            <w:u w:val="single"/>
            <w:lang w:val="es-ES"/>
          </w:rPr>
          <w:t>menor disipación de calor</w:t>
        </w:r>
      </w:hyperlink>
      <w:r w:rsidRPr="001B69BD">
        <w:rPr>
          <w:rFonts w:ascii="Georgia" w:eastAsia="Times New Roman" w:hAnsi="Georgia" w:cs="Times New Roman"/>
          <w:color w:val="000000"/>
          <w:sz w:val="24"/>
          <w:szCs w:val="24"/>
          <w:lang w:val="es-ES"/>
        </w:rPr>
        <w:t xml:space="preserve"> al ofrecer menor resistencia a la circulación de corriente entre Drain y Source.</w:t>
      </w:r>
    </w:p>
    <w:p w:rsidR="001B69BD" w:rsidRPr="001B69BD" w:rsidRDefault="001B69BD" w:rsidP="001B69BD">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drawing>
          <wp:inline distT="0" distB="0" distL="0" distR="0">
            <wp:extent cx="5524500" cy="3800475"/>
            <wp:effectExtent l="19050" t="0" r="0" b="0"/>
            <wp:docPr id="6" name="Imagen 6" descr="IRFZ44N - Un gigante en encapsulado TO-220">
              <a:hlinkClick xmlns:a="http://schemas.openxmlformats.org/drawingml/2006/main" r:id="rId35" tooltip="&quot;IRFZ44N - Un gigante en encapsulado TO-220&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RFZ44N - Un gigante en encapsulado TO-220">
                      <a:hlinkClick r:id="rId35" tooltip="&quot;IRFZ44N - Un gigante en encapsulado TO-220&quot;"/>
                    </pic:cNvPr>
                    <pic:cNvPicPr>
                      <a:picLocks noChangeAspect="1" noChangeArrowheads="1"/>
                    </pic:cNvPicPr>
                  </pic:nvPicPr>
                  <pic:blipFill>
                    <a:blip r:embed="rId36" cstate="print"/>
                    <a:srcRect/>
                    <a:stretch>
                      <a:fillRect/>
                    </a:stretch>
                  </pic:blipFill>
                  <pic:spPr bwMode="auto">
                    <a:xfrm>
                      <a:off x="0" y="0"/>
                      <a:ext cx="5524500" cy="3800475"/>
                    </a:xfrm>
                    <a:prstGeom prst="rect">
                      <a:avLst/>
                    </a:prstGeom>
                    <a:noFill/>
                    <a:ln w="9525">
                      <a:noFill/>
                      <a:miter lim="800000"/>
                      <a:headEnd/>
                      <a:tailEnd/>
                    </a:ln>
                  </pic:spPr>
                </pic:pic>
              </a:graphicData>
            </a:graphic>
          </wp:inline>
        </w:drawing>
      </w:r>
    </w:p>
    <w:p w:rsidR="001B69BD" w:rsidRPr="001B69BD" w:rsidRDefault="001B69BD" w:rsidP="001B69BD">
      <w:pPr>
        <w:shd w:val="clear" w:color="auto" w:fill="FFFFFF"/>
        <w:spacing w:after="100" w:line="240" w:lineRule="auto"/>
        <w:jc w:val="center"/>
        <w:rPr>
          <w:rFonts w:ascii="Verdana" w:eastAsia="Times New Roman" w:hAnsi="Verdana" w:cs="Times New Roman"/>
          <w:i/>
          <w:iCs/>
          <w:color w:val="666666"/>
          <w:sz w:val="20"/>
          <w:szCs w:val="20"/>
          <w:lang w:val="es-ES"/>
        </w:rPr>
      </w:pPr>
      <w:r w:rsidRPr="001B69BD">
        <w:rPr>
          <w:rFonts w:ascii="Verdana" w:eastAsia="Times New Roman" w:hAnsi="Verdana" w:cs="Times New Roman"/>
          <w:i/>
          <w:iCs/>
          <w:color w:val="666666"/>
          <w:sz w:val="20"/>
          <w:szCs w:val="20"/>
          <w:lang w:val="es-ES"/>
        </w:rPr>
        <w:t>IRFZ44N - Un "gigante" en encapsulado TO-220</w:t>
      </w:r>
    </w:p>
    <w:p w:rsidR="001B69BD" w:rsidRPr="001B69BD" w:rsidRDefault="001B69BD" w:rsidP="001B69BD">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1B69BD">
        <w:rPr>
          <w:rFonts w:ascii="Georgia" w:eastAsia="Times New Roman" w:hAnsi="Georgia" w:cs="Times New Roman"/>
          <w:color w:val="000000"/>
          <w:sz w:val="24"/>
          <w:szCs w:val="24"/>
          <w:lang w:val="es-ES"/>
        </w:rPr>
        <w:t xml:space="preserve">Otro de los detalles importantes a considerar en un diseño que utilice </w:t>
      </w:r>
      <w:r w:rsidRPr="001B69BD">
        <w:rPr>
          <w:rFonts w:ascii="Georgia" w:eastAsia="Times New Roman" w:hAnsi="Georgia" w:cs="Times New Roman"/>
          <w:b/>
          <w:bCs/>
          <w:color w:val="000000"/>
          <w:sz w:val="24"/>
          <w:szCs w:val="24"/>
          <w:lang w:val="es-ES"/>
        </w:rPr>
        <w:t>PWM con un MOS-FET</w:t>
      </w:r>
      <w:r w:rsidRPr="001B69BD">
        <w:rPr>
          <w:rFonts w:ascii="Georgia" w:eastAsia="Times New Roman" w:hAnsi="Georgia" w:cs="Times New Roman"/>
          <w:color w:val="000000"/>
          <w:sz w:val="24"/>
          <w:szCs w:val="24"/>
          <w:lang w:val="es-ES"/>
        </w:rPr>
        <w:t xml:space="preserve"> es el manejo de los tiempos y las formas de los flancos de subida y bajada de la señal aplicada al Gate. No respetar con fidelidad la forma de </w:t>
      </w:r>
      <w:r w:rsidRPr="001B69BD">
        <w:rPr>
          <w:rFonts w:ascii="Georgia" w:eastAsia="Times New Roman" w:hAnsi="Georgia" w:cs="Times New Roman"/>
          <w:color w:val="000000"/>
          <w:sz w:val="24"/>
          <w:szCs w:val="24"/>
          <w:lang w:val="es-ES"/>
        </w:rPr>
        <w:lastRenderedPageBreak/>
        <w:t xml:space="preserve">onda con la que se debe activar el Gate de un MOS-FET puede llevarte a disipaciones anormales de temperatura y funcionamientos al límite de los márgenes de seguridad térmica. El circuito mostrado permite un óptimo trabajo del transistor. En cambio, si </w:t>
      </w:r>
      <w:hyperlink r:id="rId37" w:tgtFrame="_blank" w:history="1">
        <w:r w:rsidRPr="001B69BD">
          <w:rPr>
            <w:rFonts w:ascii="Georgia" w:eastAsia="Times New Roman" w:hAnsi="Georgia" w:cs="Times New Roman"/>
            <w:color w:val="002E49"/>
            <w:sz w:val="24"/>
            <w:szCs w:val="24"/>
            <w:u w:val="single"/>
            <w:lang w:val="es-ES"/>
          </w:rPr>
          <w:t>la alimentación</w:t>
        </w:r>
      </w:hyperlink>
      <w:r w:rsidRPr="001B69BD">
        <w:rPr>
          <w:rFonts w:ascii="Georgia" w:eastAsia="Times New Roman" w:hAnsi="Georgia" w:cs="Times New Roman"/>
          <w:color w:val="000000"/>
          <w:sz w:val="24"/>
          <w:szCs w:val="24"/>
          <w:lang w:val="es-ES"/>
        </w:rPr>
        <w:t xml:space="preserve"> desciende a 5 Volts (puede suceder por diseño) </w:t>
      </w:r>
      <w:r w:rsidRPr="001B69BD">
        <w:rPr>
          <w:rFonts w:ascii="Georgia" w:eastAsia="Times New Roman" w:hAnsi="Georgia" w:cs="Times New Roman"/>
          <w:b/>
          <w:bCs/>
          <w:color w:val="000000"/>
          <w:sz w:val="24"/>
          <w:szCs w:val="24"/>
          <w:lang w:val="es-ES"/>
        </w:rPr>
        <w:t>la resistencia de Gate debe bajar</w:t>
      </w:r>
      <w:r w:rsidRPr="001B69BD">
        <w:rPr>
          <w:rFonts w:ascii="Georgia" w:eastAsia="Times New Roman" w:hAnsi="Georgia" w:cs="Times New Roman"/>
          <w:color w:val="000000"/>
          <w:sz w:val="24"/>
          <w:szCs w:val="24"/>
          <w:lang w:val="es-ES"/>
        </w:rPr>
        <w:t xml:space="preserve"> a valores entre 2,2 y 5 Ohm ya que la tensión de activación del Gate estará al límite de los valores mínimos de operación. Recuerda observar siempre la hoja de datos para lograr un diseño apropiado.</w:t>
      </w:r>
    </w:p>
    <w:p w:rsidR="001B69BD" w:rsidRPr="001B69BD" w:rsidRDefault="001B69BD" w:rsidP="001B69BD">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drawing>
          <wp:inline distT="0" distB="0" distL="0" distR="0">
            <wp:extent cx="5524500" cy="3752850"/>
            <wp:effectExtent l="19050" t="0" r="0" b="0"/>
            <wp:docPr id="7" name="Imagen 7" descr="Circuito clásico de aplicación del IRFZ44N">
              <a:hlinkClick xmlns:a="http://schemas.openxmlformats.org/drawingml/2006/main" r:id="rId38" tooltip="&quot;Circuito clásico de aplicación del IRFZ44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rcuito clásico de aplicación del IRFZ44N">
                      <a:hlinkClick r:id="rId38" tooltip="&quot;Circuito clásico de aplicación del IRFZ44N&quot;"/>
                    </pic:cNvPr>
                    <pic:cNvPicPr>
                      <a:picLocks noChangeAspect="1" noChangeArrowheads="1"/>
                    </pic:cNvPicPr>
                  </pic:nvPicPr>
                  <pic:blipFill>
                    <a:blip r:embed="rId39" cstate="print"/>
                    <a:srcRect/>
                    <a:stretch>
                      <a:fillRect/>
                    </a:stretch>
                  </pic:blipFill>
                  <pic:spPr bwMode="auto">
                    <a:xfrm>
                      <a:off x="0" y="0"/>
                      <a:ext cx="5524500" cy="3752850"/>
                    </a:xfrm>
                    <a:prstGeom prst="rect">
                      <a:avLst/>
                    </a:prstGeom>
                    <a:noFill/>
                    <a:ln w="9525">
                      <a:noFill/>
                      <a:miter lim="800000"/>
                      <a:headEnd/>
                      <a:tailEnd/>
                    </a:ln>
                  </pic:spPr>
                </pic:pic>
              </a:graphicData>
            </a:graphic>
          </wp:inline>
        </w:drawing>
      </w:r>
    </w:p>
    <w:p w:rsidR="001B69BD" w:rsidRPr="001B69BD" w:rsidRDefault="001B69BD" w:rsidP="001B69BD">
      <w:pPr>
        <w:shd w:val="clear" w:color="auto" w:fill="FFFFFF"/>
        <w:spacing w:after="100" w:line="240" w:lineRule="auto"/>
        <w:jc w:val="center"/>
        <w:rPr>
          <w:rFonts w:ascii="Verdana" w:eastAsia="Times New Roman" w:hAnsi="Verdana" w:cs="Times New Roman"/>
          <w:i/>
          <w:iCs/>
          <w:color w:val="666666"/>
          <w:sz w:val="20"/>
          <w:szCs w:val="20"/>
          <w:lang w:val="es-ES"/>
        </w:rPr>
      </w:pPr>
      <w:r w:rsidRPr="001B69BD">
        <w:rPr>
          <w:rFonts w:ascii="Verdana" w:eastAsia="Times New Roman" w:hAnsi="Verdana" w:cs="Times New Roman"/>
          <w:i/>
          <w:iCs/>
          <w:color w:val="666666"/>
          <w:sz w:val="20"/>
          <w:szCs w:val="20"/>
          <w:lang w:val="es-ES"/>
        </w:rPr>
        <w:t>Circuito clásico de aplicación del IRFZ44N</w:t>
      </w:r>
    </w:p>
    <w:p w:rsidR="001B69BD" w:rsidRPr="001B69BD" w:rsidRDefault="001B69BD" w:rsidP="001B69BD">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1B69BD">
        <w:rPr>
          <w:rFonts w:ascii="Georgia" w:eastAsia="Times New Roman" w:hAnsi="Georgia" w:cs="Times New Roman"/>
          <w:color w:val="000000"/>
          <w:sz w:val="24"/>
          <w:szCs w:val="24"/>
          <w:lang w:val="es-ES"/>
        </w:rPr>
        <w:t xml:space="preserve">Con esta sencilla aplicación puedes controlar la intensidad de iluminación, la velocidad de motores para </w:t>
      </w:r>
      <w:hyperlink r:id="rId40" w:tgtFrame="_blank" w:history="1">
        <w:r w:rsidRPr="001B69BD">
          <w:rPr>
            <w:rFonts w:ascii="Georgia" w:eastAsia="Times New Roman" w:hAnsi="Georgia" w:cs="Times New Roman"/>
            <w:color w:val="002E49"/>
            <w:sz w:val="24"/>
            <w:szCs w:val="24"/>
            <w:u w:val="single"/>
            <w:lang w:val="es-ES"/>
          </w:rPr>
          <w:t>tu robot</w:t>
        </w:r>
      </w:hyperlink>
      <w:r w:rsidRPr="001B69BD">
        <w:rPr>
          <w:rFonts w:ascii="Georgia" w:eastAsia="Times New Roman" w:hAnsi="Georgia" w:cs="Times New Roman"/>
          <w:color w:val="000000"/>
          <w:sz w:val="24"/>
          <w:szCs w:val="24"/>
          <w:lang w:val="es-ES"/>
        </w:rPr>
        <w:t xml:space="preserve"> o tu próxima CNC sin mayores inconvenientes. Cambiando los valores de una simple variable </w:t>
      </w:r>
      <w:r w:rsidRPr="001B69BD">
        <w:rPr>
          <w:rFonts w:ascii="Georgia" w:eastAsia="Times New Roman" w:hAnsi="Georgia" w:cs="Times New Roman"/>
          <w:b/>
          <w:bCs/>
          <w:color w:val="000000"/>
          <w:sz w:val="24"/>
          <w:szCs w:val="24"/>
          <w:lang w:val="es-ES"/>
        </w:rPr>
        <w:t>BYTE</w:t>
      </w:r>
      <w:r w:rsidRPr="001B69BD">
        <w:rPr>
          <w:rFonts w:ascii="Georgia" w:eastAsia="Times New Roman" w:hAnsi="Georgia" w:cs="Times New Roman"/>
          <w:color w:val="000000"/>
          <w:sz w:val="24"/>
          <w:szCs w:val="24"/>
          <w:lang w:val="es-ES"/>
        </w:rPr>
        <w:t xml:space="preserve"> dentro de un microcontrolador, tienes el problema resuelto. Tu genialidad, creatividad e imaginación, determinarán el método a aplicar </w:t>
      </w:r>
      <w:r w:rsidRPr="001B69BD">
        <w:rPr>
          <w:rFonts w:ascii="Georgia" w:eastAsia="Times New Roman" w:hAnsi="Georgia" w:cs="Times New Roman"/>
          <w:color w:val="000000"/>
          <w:sz w:val="24"/>
          <w:szCs w:val="24"/>
          <w:lang w:val="es-ES"/>
        </w:rPr>
        <w:lastRenderedPageBreak/>
        <w:t xml:space="preserve">para realizar la tarea de control dentro del programa. Mientras tanto, ya tienes algo muy importante: </w:t>
      </w:r>
      <w:r w:rsidRPr="001B69BD">
        <w:rPr>
          <w:rFonts w:ascii="Georgia" w:eastAsia="Times New Roman" w:hAnsi="Georgia" w:cs="Times New Roman"/>
          <w:b/>
          <w:bCs/>
          <w:color w:val="000000"/>
          <w:sz w:val="24"/>
          <w:szCs w:val="24"/>
          <w:lang w:val="es-ES"/>
        </w:rPr>
        <w:t>El hardware y la explicación de su funcionamiento</w:t>
      </w:r>
      <w:r w:rsidRPr="001B69BD">
        <w:rPr>
          <w:rFonts w:ascii="Georgia" w:eastAsia="Times New Roman" w:hAnsi="Georgia" w:cs="Times New Roman"/>
          <w:color w:val="000000"/>
          <w:sz w:val="24"/>
          <w:szCs w:val="24"/>
          <w:lang w:val="es-ES"/>
        </w:rPr>
        <w:t xml:space="preserve"> aplicando el IRFZ44N, un transistor que puede brindarte infinitas satisfacciones si lo utilizas de manera correcta como hemos visto en este artículo. ¿Ya has pensado en que aplicarás el PWM? ¿En iluminación? ¿En motores? Cuéntanos tus experiencias. Esperamos, como siempre, tus enriquecedores comentarios.</w:t>
      </w:r>
    </w:p>
    <w:p w:rsidR="001B69BD" w:rsidRDefault="001B69BD">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Default="00443F0C">
      <w:pPr>
        <w:rPr>
          <w:lang w:val="es-ES"/>
        </w:rPr>
      </w:pPr>
    </w:p>
    <w:p w:rsidR="00443F0C" w:rsidRPr="00443F0C" w:rsidRDefault="00443F0C" w:rsidP="00443F0C">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lastRenderedPageBreak/>
        <w:t>Haciendo un breve repaso de los conceptos elementales a tener en cuenta en nuestro desarrollo, donde será necesario controlar la velocidad, el sentido de giro y el frenado de un motor de corriente continua, podemos citar los principales fundamentos:</w:t>
      </w:r>
    </w:p>
    <w:p w:rsidR="00443F0C" w:rsidRPr="00443F0C" w:rsidRDefault="00443F0C" w:rsidP="00443F0C">
      <w:pPr>
        <w:numPr>
          <w:ilvl w:val="0"/>
          <w:numId w:val="1"/>
        </w:numPr>
        <w:shd w:val="clear" w:color="auto" w:fill="FFFFFF"/>
        <w:spacing w:before="100" w:beforeAutospacing="1" w:after="100" w:afterAutospacing="1" w:line="240" w:lineRule="auto"/>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t xml:space="preserve">La velocidad será controlada mediante </w:t>
      </w:r>
      <w:hyperlink r:id="rId41" w:tgtFrame="_blank" w:history="1">
        <w:r w:rsidRPr="00443F0C">
          <w:rPr>
            <w:rFonts w:ascii="Georgia" w:eastAsia="Times New Roman" w:hAnsi="Georgia" w:cs="Times New Roman"/>
            <w:color w:val="002E49"/>
            <w:sz w:val="24"/>
            <w:szCs w:val="24"/>
            <w:u w:val="single"/>
            <w:lang w:val="es-ES"/>
          </w:rPr>
          <w:t>modulación de ancho de pulsos (PWM)</w:t>
        </w:r>
      </w:hyperlink>
      <w:r w:rsidRPr="00443F0C">
        <w:rPr>
          <w:rFonts w:ascii="Georgia" w:eastAsia="Times New Roman" w:hAnsi="Georgia" w:cs="Times New Roman"/>
          <w:color w:val="000000"/>
          <w:sz w:val="24"/>
          <w:szCs w:val="24"/>
          <w:lang w:val="es-ES"/>
        </w:rPr>
        <w:t>.</w:t>
      </w:r>
    </w:p>
    <w:p w:rsidR="00443F0C" w:rsidRPr="00443F0C" w:rsidRDefault="00443F0C" w:rsidP="00443F0C">
      <w:pPr>
        <w:numPr>
          <w:ilvl w:val="0"/>
          <w:numId w:val="2"/>
        </w:numPr>
        <w:shd w:val="clear" w:color="auto" w:fill="FFFFFF"/>
        <w:spacing w:before="100" w:beforeAutospacing="1" w:after="100" w:afterAutospacing="1" w:line="240" w:lineRule="auto"/>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t xml:space="preserve">La inversión de giro será supervisada por </w:t>
      </w:r>
      <w:hyperlink r:id="rId42" w:tgtFrame="_blank" w:history="1">
        <w:r w:rsidRPr="00443F0C">
          <w:rPr>
            <w:rFonts w:ascii="Georgia" w:eastAsia="Times New Roman" w:hAnsi="Georgia" w:cs="Times New Roman"/>
            <w:color w:val="002E49"/>
            <w:sz w:val="24"/>
            <w:szCs w:val="24"/>
            <w:u w:val="single"/>
            <w:lang w:val="es-ES"/>
          </w:rPr>
          <w:t>un puente H</w:t>
        </w:r>
      </w:hyperlink>
      <w:r w:rsidRPr="00443F0C">
        <w:rPr>
          <w:rFonts w:ascii="Georgia" w:eastAsia="Times New Roman" w:hAnsi="Georgia" w:cs="Times New Roman"/>
          <w:color w:val="000000"/>
          <w:sz w:val="24"/>
          <w:szCs w:val="24"/>
          <w:lang w:val="es-ES"/>
        </w:rPr>
        <w:t>.</w:t>
      </w:r>
    </w:p>
    <w:p w:rsidR="00443F0C" w:rsidRPr="00443F0C" w:rsidRDefault="00443F0C" w:rsidP="00443F0C">
      <w:pPr>
        <w:numPr>
          <w:ilvl w:val="0"/>
          <w:numId w:val="3"/>
        </w:numPr>
        <w:shd w:val="clear" w:color="auto" w:fill="FFFFFF"/>
        <w:spacing w:before="100" w:beforeAutospacing="1" w:after="100" w:afterAutospacing="1" w:line="240" w:lineRule="auto"/>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t xml:space="preserve">Para un </w:t>
      </w:r>
      <w:hyperlink r:id="rId43" w:tgtFrame="_blank" w:history="1">
        <w:r w:rsidRPr="00443F0C">
          <w:rPr>
            <w:rFonts w:ascii="Georgia" w:eastAsia="Times New Roman" w:hAnsi="Georgia" w:cs="Times New Roman"/>
            <w:color w:val="002E49"/>
            <w:sz w:val="24"/>
            <w:szCs w:val="24"/>
            <w:u w:val="single"/>
            <w:lang w:val="es-ES"/>
          </w:rPr>
          <w:t>frenado dinámico del motor</w:t>
        </w:r>
      </w:hyperlink>
      <w:r w:rsidRPr="00443F0C">
        <w:rPr>
          <w:rFonts w:ascii="Georgia" w:eastAsia="Times New Roman" w:hAnsi="Georgia" w:cs="Times New Roman"/>
          <w:color w:val="000000"/>
          <w:sz w:val="24"/>
          <w:szCs w:val="24"/>
          <w:lang w:val="es-ES"/>
        </w:rPr>
        <w:t>, utilizaremos los transistores de las ramas inferiores del puente H con inclusión de PWM para variar la intensidad del frenado.</w:t>
      </w:r>
    </w:p>
    <w:p w:rsidR="00443F0C" w:rsidRPr="00443F0C" w:rsidRDefault="00443F0C" w:rsidP="00443F0C">
      <w:pPr>
        <w:numPr>
          <w:ilvl w:val="0"/>
          <w:numId w:val="4"/>
        </w:numPr>
        <w:shd w:val="clear" w:color="auto" w:fill="FFFFFF"/>
        <w:spacing w:before="100" w:beforeAutospacing="1" w:after="100" w:afterAutospacing="1" w:line="240" w:lineRule="auto"/>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t xml:space="preserve">Para un </w:t>
      </w:r>
      <w:hyperlink r:id="rId44" w:tgtFrame="_blank" w:history="1">
        <w:r w:rsidRPr="00443F0C">
          <w:rPr>
            <w:rFonts w:ascii="Georgia" w:eastAsia="Times New Roman" w:hAnsi="Georgia" w:cs="Times New Roman"/>
            <w:color w:val="002E49"/>
            <w:sz w:val="24"/>
            <w:szCs w:val="24"/>
            <w:u w:val="single"/>
            <w:lang w:val="es-ES"/>
          </w:rPr>
          <w:t>frenado regenerativo del motor</w:t>
        </w:r>
      </w:hyperlink>
      <w:r w:rsidRPr="00443F0C">
        <w:rPr>
          <w:rFonts w:ascii="Georgia" w:eastAsia="Times New Roman" w:hAnsi="Georgia" w:cs="Times New Roman"/>
          <w:color w:val="000000"/>
          <w:sz w:val="24"/>
          <w:szCs w:val="24"/>
          <w:lang w:val="es-ES"/>
        </w:rPr>
        <w:t>, utilizaremos los diodos “volante” incorporados a cada transistor MOSFET de los cuatro que forman el puente H.</w:t>
      </w:r>
    </w:p>
    <w:p w:rsidR="00443F0C" w:rsidRPr="00443F0C" w:rsidRDefault="00443F0C" w:rsidP="00443F0C">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t xml:space="preserve">Con estos fundamentos bien razonados, asimilados y comprendidos, podemos dar paso al desarrollo de los programas (firmware) que utilizaremos en nuestra placa de entrenamiento </w:t>
      </w:r>
      <w:hyperlink r:id="rId45" w:tgtFrame="_blank" w:history="1">
        <w:r w:rsidRPr="00443F0C">
          <w:rPr>
            <w:rFonts w:ascii="Georgia" w:eastAsia="Times New Roman" w:hAnsi="Georgia" w:cs="Times New Roman"/>
            <w:color w:val="002E49"/>
            <w:sz w:val="24"/>
            <w:szCs w:val="24"/>
            <w:u w:val="single"/>
            <w:lang w:val="es-ES"/>
          </w:rPr>
          <w:t>vista en el artículo anterior</w:t>
        </w:r>
      </w:hyperlink>
      <w:r w:rsidRPr="00443F0C">
        <w:rPr>
          <w:rFonts w:ascii="Georgia" w:eastAsia="Times New Roman" w:hAnsi="Georgia" w:cs="Times New Roman"/>
          <w:color w:val="000000"/>
          <w:sz w:val="24"/>
          <w:szCs w:val="24"/>
          <w:lang w:val="es-ES"/>
        </w:rPr>
        <w:t xml:space="preserve">. Como valor agregado, aquí te ofrecemos el modelo propuesto de circuito impreso </w:t>
      </w:r>
      <w:r w:rsidRPr="00443F0C">
        <w:rPr>
          <w:rFonts w:ascii="Georgia" w:eastAsia="Times New Roman" w:hAnsi="Georgia" w:cs="Times New Roman"/>
          <w:b/>
          <w:bCs/>
          <w:color w:val="000000"/>
          <w:sz w:val="24"/>
          <w:szCs w:val="24"/>
          <w:lang w:val="es-ES"/>
        </w:rPr>
        <w:t>para que puedas realizar también tú una placa de entrenamiento</w:t>
      </w:r>
      <w:r w:rsidRPr="00443F0C">
        <w:rPr>
          <w:rFonts w:ascii="Georgia" w:eastAsia="Times New Roman" w:hAnsi="Georgia" w:cs="Times New Roman"/>
          <w:color w:val="000000"/>
          <w:sz w:val="24"/>
          <w:szCs w:val="24"/>
          <w:lang w:val="es-ES"/>
        </w:rPr>
        <w:t xml:space="preserve"> y logres experimentar todo lo necesario hasta descubrir cada uno de los misterios y secretos que encierra el funcionamiento de un motor gobernado por un puente H. Para el montaje y distribución de componentes sobre el PCB puedes guiarte con las imágenes del artículo anterior, el diagrama esquemático sugerido y los videos explicativos de aquel y del presente artículo. Además, queremos hacer hincapié en un detalle importante: no dejes de visitar los enlaces sugeridos en los puntos enumerados más arriba para refrescar los conceptos que darán soporte al desarrollo de este artículo.</w:t>
      </w:r>
    </w:p>
    <w:tbl>
      <w:tblPr>
        <w:tblW w:w="5000" w:type="pct"/>
        <w:tblCellSpacing w:w="0" w:type="dxa"/>
        <w:tblCellMar>
          <w:left w:w="0" w:type="dxa"/>
          <w:right w:w="0" w:type="dxa"/>
        </w:tblCellMar>
        <w:tblLook w:val="04A0"/>
      </w:tblPr>
      <w:tblGrid>
        <w:gridCol w:w="6502"/>
        <w:gridCol w:w="6502"/>
      </w:tblGrid>
      <w:tr w:rsidR="00443F0C" w:rsidRPr="00443F0C" w:rsidTr="00443F0C">
        <w:trPr>
          <w:tblCellSpacing w:w="0" w:type="dxa"/>
        </w:trPr>
        <w:tc>
          <w:tcPr>
            <w:tcW w:w="2500" w:type="pct"/>
            <w:vAlign w:val="bottom"/>
            <w:hideMark/>
          </w:tcPr>
          <w:p w:rsidR="00443F0C" w:rsidRPr="00443F0C" w:rsidRDefault="00443F0C" w:rsidP="00443F0C">
            <w:pPr>
              <w:spacing w:after="100" w:line="240" w:lineRule="auto"/>
              <w:jc w:val="center"/>
              <w:rPr>
                <w:rFonts w:ascii="Georgia" w:eastAsia="Times New Roman" w:hAnsi="Georgia" w:cs="Times New Roman"/>
                <w:color w:val="000000"/>
                <w:sz w:val="24"/>
                <w:szCs w:val="24"/>
              </w:rPr>
            </w:pPr>
            <w:r>
              <w:rPr>
                <w:rFonts w:ascii="Georgia" w:eastAsia="Times New Roman" w:hAnsi="Georgia" w:cs="Times New Roman"/>
                <w:noProof/>
                <w:color w:val="002E49"/>
                <w:sz w:val="24"/>
                <w:szCs w:val="24"/>
              </w:rPr>
              <w:lastRenderedPageBreak/>
              <w:drawing>
                <wp:inline distT="0" distB="0" distL="0" distR="0">
                  <wp:extent cx="2619375" cy="3543300"/>
                  <wp:effectExtent l="19050" t="0" r="9525" b="0"/>
                  <wp:docPr id="15" name="dnn_ctr370_VFBArticles_rptBlocks_ctl01_rptImages_ctl01_imgBlock" descr="Circuito impreso propuesto para el PCB de ensayos">
                    <a:hlinkClick xmlns:a="http://schemas.openxmlformats.org/drawingml/2006/main" r:id="rId46" tooltip="&quot;Circuito impreso propuesto para el PCB de ensayo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370_VFBArticles_rptBlocks_ctl01_rptImages_ctl01_imgBlock" descr="Circuito impreso propuesto para el PCB de ensayos">
                            <a:hlinkClick r:id="rId46" tooltip="&quot;Circuito impreso propuesto para el PCB de ensayos&quot;"/>
                          </pic:cNvPr>
                          <pic:cNvPicPr>
                            <a:picLocks noChangeAspect="1" noChangeArrowheads="1"/>
                          </pic:cNvPicPr>
                        </pic:nvPicPr>
                        <pic:blipFill>
                          <a:blip r:embed="rId47" cstate="print"/>
                          <a:srcRect/>
                          <a:stretch>
                            <a:fillRect/>
                          </a:stretch>
                        </pic:blipFill>
                        <pic:spPr bwMode="auto">
                          <a:xfrm>
                            <a:off x="0" y="0"/>
                            <a:ext cx="2619375" cy="3543300"/>
                          </a:xfrm>
                          <a:prstGeom prst="rect">
                            <a:avLst/>
                          </a:prstGeom>
                          <a:noFill/>
                          <a:ln w="9525">
                            <a:noFill/>
                            <a:miter lim="800000"/>
                            <a:headEnd/>
                            <a:tailEnd/>
                          </a:ln>
                        </pic:spPr>
                      </pic:pic>
                    </a:graphicData>
                  </a:graphic>
                </wp:inline>
              </w:drawing>
            </w:r>
          </w:p>
        </w:tc>
        <w:tc>
          <w:tcPr>
            <w:tcW w:w="2500" w:type="pct"/>
            <w:vAlign w:val="bottom"/>
            <w:hideMark/>
          </w:tcPr>
          <w:p w:rsidR="00443F0C" w:rsidRPr="00443F0C" w:rsidRDefault="00443F0C" w:rsidP="00443F0C">
            <w:pPr>
              <w:spacing w:after="100" w:line="240" w:lineRule="auto"/>
              <w:jc w:val="center"/>
              <w:rPr>
                <w:rFonts w:ascii="Georgia" w:eastAsia="Times New Roman" w:hAnsi="Georgia" w:cs="Times New Roman"/>
                <w:color w:val="000000"/>
                <w:sz w:val="24"/>
                <w:szCs w:val="24"/>
              </w:rPr>
            </w:pPr>
            <w:r>
              <w:rPr>
                <w:rFonts w:ascii="Georgia" w:eastAsia="Times New Roman" w:hAnsi="Georgia" w:cs="Times New Roman"/>
                <w:noProof/>
                <w:color w:val="002E49"/>
                <w:sz w:val="24"/>
                <w:szCs w:val="24"/>
              </w:rPr>
              <w:drawing>
                <wp:inline distT="0" distB="0" distL="0" distR="0">
                  <wp:extent cx="2619375" cy="3371850"/>
                  <wp:effectExtent l="19050" t="0" r="9525" b="0"/>
                  <wp:docPr id="16" name="dnn_ctr370_VFBArticles_rptBlocks_ctl01_rptImages_ctl02_imgBlock" descr="Vista de los componentes montados, según el software de diseño del PCB">
                    <a:hlinkClick xmlns:a="http://schemas.openxmlformats.org/drawingml/2006/main" r:id="rId48" tooltip="&quot;Vista de los componentes montados, según el software de diseño del PC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370_VFBArticles_rptBlocks_ctl01_rptImages_ctl02_imgBlock" descr="Vista de los componentes montados, según el software de diseño del PCB">
                            <a:hlinkClick r:id="rId48" tooltip="&quot;Vista de los componentes montados, según el software de diseño del PCB&quot;"/>
                          </pic:cNvPr>
                          <pic:cNvPicPr>
                            <a:picLocks noChangeAspect="1" noChangeArrowheads="1"/>
                          </pic:cNvPicPr>
                        </pic:nvPicPr>
                        <pic:blipFill>
                          <a:blip r:embed="rId49" cstate="print"/>
                          <a:srcRect/>
                          <a:stretch>
                            <a:fillRect/>
                          </a:stretch>
                        </pic:blipFill>
                        <pic:spPr bwMode="auto">
                          <a:xfrm>
                            <a:off x="0" y="0"/>
                            <a:ext cx="2619375" cy="3371850"/>
                          </a:xfrm>
                          <a:prstGeom prst="rect">
                            <a:avLst/>
                          </a:prstGeom>
                          <a:noFill/>
                          <a:ln w="9525">
                            <a:noFill/>
                            <a:miter lim="800000"/>
                            <a:headEnd/>
                            <a:tailEnd/>
                          </a:ln>
                        </pic:spPr>
                      </pic:pic>
                    </a:graphicData>
                  </a:graphic>
                </wp:inline>
              </w:drawing>
            </w:r>
          </w:p>
        </w:tc>
      </w:tr>
      <w:tr w:rsidR="00443F0C" w:rsidRPr="00443F0C" w:rsidTr="00443F0C">
        <w:trPr>
          <w:tblCellSpacing w:w="0" w:type="dxa"/>
        </w:trPr>
        <w:tc>
          <w:tcPr>
            <w:tcW w:w="2500" w:type="pct"/>
            <w:tcMar>
              <w:top w:w="0" w:type="dxa"/>
              <w:left w:w="75" w:type="dxa"/>
              <w:bottom w:w="75" w:type="dxa"/>
              <w:right w:w="75" w:type="dxa"/>
            </w:tcMar>
            <w:hideMark/>
          </w:tcPr>
          <w:p w:rsidR="00443F0C" w:rsidRPr="00443F0C" w:rsidRDefault="00443F0C" w:rsidP="00443F0C">
            <w:pPr>
              <w:shd w:val="clear" w:color="auto" w:fill="FFFFFF"/>
              <w:spacing w:after="0" w:line="240" w:lineRule="auto"/>
              <w:jc w:val="center"/>
              <w:rPr>
                <w:rFonts w:ascii="Tahoma" w:eastAsia="Times New Roman" w:hAnsi="Tahoma" w:cs="Tahoma"/>
                <w:color w:val="666666"/>
                <w:sz w:val="20"/>
                <w:szCs w:val="20"/>
              </w:rPr>
            </w:pPr>
            <w:r w:rsidRPr="00443F0C">
              <w:rPr>
                <w:rFonts w:ascii="Tahoma" w:eastAsia="Times New Roman" w:hAnsi="Tahoma" w:cs="Tahoma"/>
                <w:color w:val="666666"/>
                <w:sz w:val="20"/>
                <w:szCs w:val="20"/>
              </w:rPr>
              <w:t xml:space="preserve">Circuito impreso propuesto para el PCB de ensayos </w:t>
            </w:r>
          </w:p>
        </w:tc>
        <w:tc>
          <w:tcPr>
            <w:tcW w:w="2500" w:type="pct"/>
            <w:tcMar>
              <w:top w:w="0" w:type="dxa"/>
              <w:left w:w="75" w:type="dxa"/>
              <w:bottom w:w="75" w:type="dxa"/>
              <w:right w:w="75" w:type="dxa"/>
            </w:tcMar>
            <w:hideMark/>
          </w:tcPr>
          <w:p w:rsidR="00443F0C" w:rsidRPr="00443F0C" w:rsidRDefault="00443F0C" w:rsidP="00443F0C">
            <w:pPr>
              <w:shd w:val="clear" w:color="auto" w:fill="FFFFFF"/>
              <w:spacing w:after="0" w:line="240" w:lineRule="auto"/>
              <w:jc w:val="center"/>
              <w:rPr>
                <w:rFonts w:ascii="Tahoma" w:eastAsia="Times New Roman" w:hAnsi="Tahoma" w:cs="Tahoma"/>
                <w:color w:val="666666"/>
                <w:sz w:val="20"/>
                <w:szCs w:val="20"/>
              </w:rPr>
            </w:pPr>
            <w:r w:rsidRPr="00443F0C">
              <w:rPr>
                <w:rFonts w:ascii="Tahoma" w:eastAsia="Times New Roman" w:hAnsi="Tahoma" w:cs="Tahoma"/>
                <w:color w:val="666666"/>
                <w:sz w:val="20"/>
                <w:szCs w:val="20"/>
              </w:rPr>
              <w:t xml:space="preserve">Vista de los componentes montados, según el software de diseño del PCB </w:t>
            </w:r>
          </w:p>
        </w:tc>
      </w:tr>
    </w:tbl>
    <w:p w:rsidR="00443F0C" w:rsidRPr="00443F0C" w:rsidRDefault="00443F0C" w:rsidP="00443F0C">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443F0C">
        <w:rPr>
          <w:rFonts w:ascii="Georgia" w:eastAsia="Times New Roman" w:hAnsi="Georgia" w:cs="Times New Roman"/>
          <w:b/>
          <w:bCs/>
          <w:color w:val="000000"/>
          <w:sz w:val="24"/>
          <w:szCs w:val="24"/>
          <w:lang w:val="es-ES"/>
        </w:rPr>
        <w:t>El programa inicial</w:t>
      </w:r>
      <w:r w:rsidRPr="00443F0C">
        <w:rPr>
          <w:rFonts w:ascii="Georgia" w:eastAsia="Times New Roman" w:hAnsi="Georgia" w:cs="Times New Roman"/>
          <w:color w:val="000000"/>
          <w:sz w:val="24"/>
          <w:szCs w:val="24"/>
          <w:lang w:val="es-ES"/>
        </w:rPr>
        <w:br/>
        <w:t xml:space="preserve">Como siempre, tomaremos el trabajo por su lado más sencillo para obtener, además de resultados inmediatos y con poco esfuerzo, aprendizajes importantes que sirvan a la comprensión de algunos secretos ocultos que encierran los puentes H, especialmente para aquellos que nunca han incursionado en su utilización. El primer ejemplo de lo mencionado se inicia en el artículo anterior. Para quienes no lo recuerdan, el avance </w:t>
      </w:r>
      <w:r w:rsidRPr="00443F0C">
        <w:rPr>
          <w:rFonts w:ascii="Georgia" w:eastAsia="Times New Roman" w:hAnsi="Georgia" w:cs="Times New Roman"/>
          <w:b/>
          <w:bCs/>
          <w:color w:val="000000"/>
          <w:sz w:val="24"/>
          <w:szCs w:val="24"/>
          <w:lang w:val="es-ES"/>
        </w:rPr>
        <w:t>(CW - Colckwise)</w:t>
      </w:r>
      <w:r w:rsidRPr="00443F0C">
        <w:rPr>
          <w:rFonts w:ascii="Georgia" w:eastAsia="Times New Roman" w:hAnsi="Georgia" w:cs="Times New Roman"/>
          <w:color w:val="000000"/>
          <w:sz w:val="24"/>
          <w:szCs w:val="24"/>
          <w:lang w:val="es-ES"/>
        </w:rPr>
        <w:t xml:space="preserve"> en el sentido de las agujas del reloj o el  retroceso </w:t>
      </w:r>
      <w:r w:rsidRPr="00443F0C">
        <w:rPr>
          <w:rFonts w:ascii="Georgia" w:eastAsia="Times New Roman" w:hAnsi="Georgia" w:cs="Times New Roman"/>
          <w:b/>
          <w:bCs/>
          <w:color w:val="000000"/>
          <w:sz w:val="24"/>
          <w:szCs w:val="24"/>
          <w:lang w:val="es-ES"/>
        </w:rPr>
        <w:t>(CCW - Counterclockwise)</w:t>
      </w:r>
      <w:r w:rsidRPr="00443F0C">
        <w:rPr>
          <w:rFonts w:ascii="Georgia" w:eastAsia="Times New Roman" w:hAnsi="Georgia" w:cs="Times New Roman"/>
          <w:color w:val="000000"/>
          <w:sz w:val="24"/>
          <w:szCs w:val="24"/>
          <w:lang w:val="es-ES"/>
        </w:rPr>
        <w:t xml:space="preserve"> en el sentido inverso de giro, lo obteníamos mediante la activación en forma opuesta de </w:t>
      </w:r>
      <w:hyperlink r:id="rId50" w:tgtFrame="_blank" w:history="1">
        <w:r w:rsidRPr="00443F0C">
          <w:rPr>
            <w:rFonts w:ascii="Georgia" w:eastAsia="Times New Roman" w:hAnsi="Georgia" w:cs="Times New Roman"/>
            <w:color w:val="002E49"/>
            <w:sz w:val="24"/>
            <w:szCs w:val="24"/>
            <w:u w:val="single"/>
            <w:lang w:val="es-ES"/>
          </w:rPr>
          <w:t>los transistores</w:t>
        </w:r>
      </w:hyperlink>
      <w:r w:rsidRPr="00443F0C">
        <w:rPr>
          <w:rFonts w:ascii="Georgia" w:eastAsia="Times New Roman" w:hAnsi="Georgia" w:cs="Times New Roman"/>
          <w:color w:val="000000"/>
          <w:sz w:val="24"/>
          <w:szCs w:val="24"/>
          <w:lang w:val="es-ES"/>
        </w:rPr>
        <w:t xml:space="preserve"> de las ramas superiores e inferiores (marcadas en azul en el gráfico inferior).</w:t>
      </w:r>
    </w:p>
    <w:p w:rsidR="00443F0C" w:rsidRPr="00443F0C" w:rsidRDefault="00443F0C" w:rsidP="00443F0C">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lastRenderedPageBreak/>
        <w:drawing>
          <wp:inline distT="0" distB="0" distL="0" distR="0">
            <wp:extent cx="5524500" cy="3419475"/>
            <wp:effectExtent l="19050" t="0" r="0" b="0"/>
            <wp:docPr id="17" name="Imagen 17" descr="Activación de los transistores (azul) para lograr los giros CW y CCW">
              <a:hlinkClick xmlns:a="http://schemas.openxmlformats.org/drawingml/2006/main" r:id="rId51" tooltip="&quot;Activación de los transistores (azul) para lograr los giros CW y CCW&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ctivación de los transistores (azul) para lograr los giros CW y CCW">
                      <a:hlinkClick r:id="rId51" tooltip="&quot;Activación de los transistores (azul) para lograr los giros CW y CCW&quot;"/>
                    </pic:cNvPr>
                    <pic:cNvPicPr>
                      <a:picLocks noChangeAspect="1" noChangeArrowheads="1"/>
                    </pic:cNvPicPr>
                  </pic:nvPicPr>
                  <pic:blipFill>
                    <a:blip r:embed="rId52" cstate="print"/>
                    <a:srcRect/>
                    <a:stretch>
                      <a:fillRect/>
                    </a:stretch>
                  </pic:blipFill>
                  <pic:spPr bwMode="auto">
                    <a:xfrm>
                      <a:off x="0" y="0"/>
                      <a:ext cx="5524500" cy="3419475"/>
                    </a:xfrm>
                    <a:prstGeom prst="rect">
                      <a:avLst/>
                    </a:prstGeom>
                    <a:noFill/>
                    <a:ln w="9525">
                      <a:noFill/>
                      <a:miter lim="800000"/>
                      <a:headEnd/>
                      <a:tailEnd/>
                    </a:ln>
                  </pic:spPr>
                </pic:pic>
              </a:graphicData>
            </a:graphic>
          </wp:inline>
        </w:drawing>
      </w:r>
    </w:p>
    <w:p w:rsidR="00443F0C" w:rsidRPr="00443F0C" w:rsidRDefault="00443F0C" w:rsidP="00443F0C">
      <w:pPr>
        <w:shd w:val="clear" w:color="auto" w:fill="FFFFFF"/>
        <w:spacing w:after="100" w:line="240" w:lineRule="auto"/>
        <w:jc w:val="center"/>
        <w:rPr>
          <w:rFonts w:ascii="Verdana" w:eastAsia="Times New Roman" w:hAnsi="Verdana" w:cs="Times New Roman"/>
          <w:i/>
          <w:iCs/>
          <w:color w:val="666666"/>
          <w:sz w:val="20"/>
          <w:szCs w:val="20"/>
          <w:lang w:val="es-ES"/>
        </w:rPr>
      </w:pPr>
      <w:r w:rsidRPr="00443F0C">
        <w:rPr>
          <w:rFonts w:ascii="Verdana" w:eastAsia="Times New Roman" w:hAnsi="Verdana" w:cs="Times New Roman"/>
          <w:i/>
          <w:iCs/>
          <w:color w:val="666666"/>
          <w:sz w:val="20"/>
          <w:szCs w:val="20"/>
          <w:lang w:val="es-ES"/>
        </w:rPr>
        <w:t>Activación de los transistores (azul) para lograr los giros CW y CCW</w:t>
      </w:r>
    </w:p>
    <w:p w:rsidR="00443F0C" w:rsidRPr="00443F0C" w:rsidRDefault="00443F0C" w:rsidP="00443F0C">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t xml:space="preserve">Ahora, no solo volveremos a invertir el giro del motor sino que además, </w:t>
      </w:r>
      <w:r w:rsidRPr="00443F0C">
        <w:rPr>
          <w:rFonts w:ascii="Georgia" w:eastAsia="Times New Roman" w:hAnsi="Georgia" w:cs="Times New Roman"/>
          <w:b/>
          <w:bCs/>
          <w:color w:val="000000"/>
          <w:sz w:val="24"/>
          <w:szCs w:val="24"/>
          <w:lang w:val="es-ES"/>
        </w:rPr>
        <w:t>lo haremos controlando la velocidad de funcionamiento</w:t>
      </w:r>
      <w:r w:rsidRPr="00443F0C">
        <w:rPr>
          <w:rFonts w:ascii="Georgia" w:eastAsia="Times New Roman" w:hAnsi="Georgia" w:cs="Times New Roman"/>
          <w:color w:val="000000"/>
          <w:sz w:val="24"/>
          <w:szCs w:val="24"/>
          <w:lang w:val="es-ES"/>
        </w:rPr>
        <w:t xml:space="preserve"> mediante la utilización de la modulación de ancho de pulsos. ¿Cómo se te ocurre que podemos realizar este trabajo sobre el puente H? ¿Aplicando</w:t>
      </w:r>
      <w:r w:rsidRPr="00443F0C">
        <w:rPr>
          <w:rFonts w:ascii="Georgia" w:eastAsia="Times New Roman" w:hAnsi="Georgia" w:cs="Times New Roman"/>
          <w:b/>
          <w:bCs/>
          <w:color w:val="000000"/>
          <w:sz w:val="24"/>
          <w:szCs w:val="24"/>
          <w:lang w:val="es-ES"/>
        </w:rPr>
        <w:t xml:space="preserve"> PWM</w:t>
      </w:r>
      <w:r w:rsidRPr="00443F0C">
        <w:rPr>
          <w:rFonts w:ascii="Georgia" w:eastAsia="Times New Roman" w:hAnsi="Georgia" w:cs="Times New Roman"/>
          <w:color w:val="000000"/>
          <w:sz w:val="24"/>
          <w:szCs w:val="24"/>
          <w:lang w:val="es-ES"/>
        </w:rPr>
        <w:t xml:space="preserve"> a los</w:t>
      </w:r>
      <w:r w:rsidRPr="00443F0C">
        <w:rPr>
          <w:rFonts w:ascii="Georgia" w:eastAsia="Times New Roman" w:hAnsi="Georgia" w:cs="Times New Roman"/>
          <w:b/>
          <w:bCs/>
          <w:color w:val="000000"/>
          <w:sz w:val="24"/>
          <w:szCs w:val="24"/>
          <w:lang w:val="es-ES"/>
        </w:rPr>
        <w:t xml:space="preserve"> Gates</w:t>
      </w:r>
      <w:r w:rsidRPr="00443F0C">
        <w:rPr>
          <w:rFonts w:ascii="Georgia" w:eastAsia="Times New Roman" w:hAnsi="Georgia" w:cs="Times New Roman"/>
          <w:color w:val="000000"/>
          <w:sz w:val="24"/>
          <w:szCs w:val="24"/>
          <w:lang w:val="es-ES"/>
        </w:rPr>
        <w:t xml:space="preserve"> de los transistores que antes activábamos de manera fija?</w:t>
      </w:r>
      <w:r w:rsidRPr="00443F0C">
        <w:rPr>
          <w:rFonts w:ascii="Georgia" w:eastAsia="Times New Roman" w:hAnsi="Georgia" w:cs="Times New Roman"/>
          <w:b/>
          <w:bCs/>
          <w:color w:val="000000"/>
          <w:sz w:val="24"/>
          <w:szCs w:val="24"/>
          <w:lang w:val="es-ES"/>
        </w:rPr>
        <w:t xml:space="preserve"> ¡Por supuesto que no amigo!</w:t>
      </w:r>
      <w:r w:rsidRPr="00443F0C">
        <w:rPr>
          <w:rFonts w:ascii="Georgia" w:eastAsia="Times New Roman" w:hAnsi="Georgia" w:cs="Times New Roman"/>
          <w:color w:val="000000"/>
          <w:sz w:val="24"/>
          <w:szCs w:val="24"/>
          <w:lang w:val="es-ES"/>
        </w:rPr>
        <w:t xml:space="preserve"> Lo que haremos será tan sencillo como activar de manera fija (con un estado alto a la salida correspondiente del PIC) el Gate del MOSFET de la rama inferior para obtener el giro esperado y </w:t>
      </w:r>
      <w:r w:rsidRPr="00443F0C">
        <w:rPr>
          <w:rFonts w:ascii="Georgia" w:eastAsia="Times New Roman" w:hAnsi="Georgia" w:cs="Times New Roman"/>
          <w:b/>
          <w:bCs/>
          <w:color w:val="000000"/>
          <w:sz w:val="24"/>
          <w:szCs w:val="24"/>
          <w:lang w:val="es-ES"/>
        </w:rPr>
        <w:t>solamente aplicaremos PWM al transistor de la rama superior</w:t>
      </w:r>
      <w:r w:rsidRPr="00443F0C">
        <w:rPr>
          <w:rFonts w:ascii="Georgia" w:eastAsia="Times New Roman" w:hAnsi="Georgia" w:cs="Times New Roman"/>
          <w:color w:val="000000"/>
          <w:sz w:val="24"/>
          <w:szCs w:val="24"/>
          <w:lang w:val="es-ES"/>
        </w:rPr>
        <w:t xml:space="preserve">. Como ejemplo puedes ver en la figura anterior que para el movimiento de avance, activaremos de manera fija a Q4 y aplicaremos </w:t>
      </w:r>
      <w:hyperlink r:id="rId53" w:tgtFrame="_blank" w:history="1">
        <w:r w:rsidRPr="00443F0C">
          <w:rPr>
            <w:rFonts w:ascii="Georgia" w:eastAsia="Times New Roman" w:hAnsi="Georgia" w:cs="Times New Roman"/>
            <w:b/>
            <w:bCs/>
            <w:color w:val="002E49"/>
            <w:sz w:val="24"/>
            <w:szCs w:val="24"/>
            <w:u w:val="single"/>
            <w:lang w:val="es-ES"/>
          </w:rPr>
          <w:t>PWM</w:t>
        </w:r>
      </w:hyperlink>
      <w:r w:rsidRPr="00443F0C">
        <w:rPr>
          <w:rFonts w:ascii="Georgia" w:eastAsia="Times New Roman" w:hAnsi="Georgia" w:cs="Times New Roman"/>
          <w:color w:val="000000"/>
          <w:sz w:val="24"/>
          <w:szCs w:val="24"/>
          <w:lang w:val="es-ES"/>
        </w:rPr>
        <w:t xml:space="preserve"> sobre Q1. </w:t>
      </w:r>
      <w:r w:rsidRPr="00443F0C">
        <w:rPr>
          <w:rFonts w:ascii="Georgia" w:eastAsia="Times New Roman" w:hAnsi="Georgia" w:cs="Times New Roman"/>
          <w:color w:val="000000"/>
          <w:sz w:val="24"/>
          <w:szCs w:val="24"/>
          <w:lang w:val="es-ES"/>
        </w:rPr>
        <w:br/>
      </w:r>
      <w:r w:rsidRPr="00443F0C">
        <w:rPr>
          <w:rFonts w:ascii="Georgia" w:eastAsia="Times New Roman" w:hAnsi="Georgia" w:cs="Times New Roman"/>
          <w:color w:val="000000"/>
          <w:sz w:val="24"/>
          <w:szCs w:val="24"/>
          <w:lang w:val="es-ES"/>
        </w:rPr>
        <w:br/>
        <w:t xml:space="preserve">De este modo, evitarás conmutaciones innecesarias en la rama inferior del puente H con los eventuales problemas de desfasaje de tiempos en la conmutación entre uno y otro transistor. Por sobre todas las cosas, el programa del PIC se abrevia y simplifica junto con los problemas de hardware que otros diseños pueden acarrear. Un claro ejemplo de esto </w:t>
      </w:r>
      <w:r w:rsidRPr="00443F0C">
        <w:rPr>
          <w:rFonts w:ascii="Georgia" w:eastAsia="Times New Roman" w:hAnsi="Georgia" w:cs="Times New Roman"/>
          <w:color w:val="000000"/>
          <w:sz w:val="24"/>
          <w:szCs w:val="24"/>
          <w:lang w:val="es-ES"/>
        </w:rPr>
        <w:lastRenderedPageBreak/>
        <w:t xml:space="preserve">serían temperaturas de funcionamiento indeseadas en los transistores. ¿Comprendes la idea? La rama inferior se hace conducir en forma permanente </w:t>
      </w:r>
      <w:r w:rsidRPr="00443F0C">
        <w:rPr>
          <w:rFonts w:ascii="Georgia" w:eastAsia="Times New Roman" w:hAnsi="Georgia" w:cs="Times New Roman"/>
          <w:b/>
          <w:bCs/>
          <w:color w:val="000000"/>
          <w:sz w:val="24"/>
          <w:szCs w:val="24"/>
          <w:lang w:val="es-ES"/>
        </w:rPr>
        <w:t>(se la utiliza como una llave fija)</w:t>
      </w:r>
      <w:r w:rsidRPr="00443F0C">
        <w:rPr>
          <w:rFonts w:ascii="Georgia" w:eastAsia="Times New Roman" w:hAnsi="Georgia" w:cs="Times New Roman"/>
          <w:color w:val="000000"/>
          <w:sz w:val="24"/>
          <w:szCs w:val="24"/>
          <w:lang w:val="es-ES"/>
        </w:rPr>
        <w:t xml:space="preserve"> y </w:t>
      </w:r>
      <w:r w:rsidRPr="00443F0C">
        <w:rPr>
          <w:rFonts w:ascii="Georgia" w:eastAsia="Times New Roman" w:hAnsi="Georgia" w:cs="Times New Roman"/>
          <w:b/>
          <w:bCs/>
          <w:color w:val="000000"/>
          <w:sz w:val="24"/>
          <w:szCs w:val="24"/>
          <w:lang w:val="es-ES"/>
        </w:rPr>
        <w:t>el verdadero control de velocidad se obtiene sobre un solo transistor</w:t>
      </w:r>
      <w:r w:rsidRPr="00443F0C">
        <w:rPr>
          <w:rFonts w:ascii="Georgia" w:eastAsia="Times New Roman" w:hAnsi="Georgia" w:cs="Times New Roman"/>
          <w:color w:val="000000"/>
          <w:sz w:val="24"/>
          <w:szCs w:val="24"/>
          <w:lang w:val="es-ES"/>
        </w:rPr>
        <w:t>. Algo que perecía tan complejo se simplifica a un solo transistor. Por lo tanto, el funcionamiento se reduciría a lo mostrado en el siguiente diagrama:</w:t>
      </w:r>
    </w:p>
    <w:p w:rsidR="00443F0C" w:rsidRPr="00443F0C" w:rsidRDefault="00443F0C" w:rsidP="00443F0C">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drawing>
          <wp:inline distT="0" distB="0" distL="0" distR="0">
            <wp:extent cx="5524500" cy="2209800"/>
            <wp:effectExtent l="19050" t="0" r="0" b="0"/>
            <wp:docPr id="18" name="Imagen 18" descr="Las ramas inferiores se comportan como llaves fijas y el PWM se aplica sobre un solo transistor, en la rama superior">
              <a:hlinkClick xmlns:a="http://schemas.openxmlformats.org/drawingml/2006/main" r:id="rId54" tooltip="&quot;Las ramas inferiores se comportan como llaves fijas y el PWM se aplica sobre un solo transistor, en la rama superio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as ramas inferiores se comportan como llaves fijas y el PWM se aplica sobre un solo transistor, en la rama superior">
                      <a:hlinkClick r:id="rId54" tooltip="&quot;Las ramas inferiores se comportan como llaves fijas y el PWM se aplica sobre un solo transistor, en la rama superior&quot;"/>
                    </pic:cNvPr>
                    <pic:cNvPicPr>
                      <a:picLocks noChangeAspect="1" noChangeArrowheads="1"/>
                    </pic:cNvPicPr>
                  </pic:nvPicPr>
                  <pic:blipFill>
                    <a:blip r:embed="rId55" cstate="print"/>
                    <a:srcRect/>
                    <a:stretch>
                      <a:fillRect/>
                    </a:stretch>
                  </pic:blipFill>
                  <pic:spPr bwMode="auto">
                    <a:xfrm>
                      <a:off x="0" y="0"/>
                      <a:ext cx="5524500" cy="2209800"/>
                    </a:xfrm>
                    <a:prstGeom prst="rect">
                      <a:avLst/>
                    </a:prstGeom>
                    <a:noFill/>
                    <a:ln w="9525">
                      <a:noFill/>
                      <a:miter lim="800000"/>
                      <a:headEnd/>
                      <a:tailEnd/>
                    </a:ln>
                  </pic:spPr>
                </pic:pic>
              </a:graphicData>
            </a:graphic>
          </wp:inline>
        </w:drawing>
      </w:r>
    </w:p>
    <w:p w:rsidR="00443F0C" w:rsidRPr="00443F0C" w:rsidRDefault="00443F0C" w:rsidP="00443F0C">
      <w:pPr>
        <w:shd w:val="clear" w:color="auto" w:fill="FFFFFF"/>
        <w:spacing w:after="100" w:line="240" w:lineRule="auto"/>
        <w:jc w:val="center"/>
        <w:rPr>
          <w:rFonts w:ascii="Verdana" w:eastAsia="Times New Roman" w:hAnsi="Verdana" w:cs="Times New Roman"/>
          <w:i/>
          <w:iCs/>
          <w:color w:val="666666"/>
          <w:sz w:val="20"/>
          <w:szCs w:val="20"/>
          <w:lang w:val="es-ES"/>
        </w:rPr>
      </w:pPr>
      <w:r w:rsidRPr="00443F0C">
        <w:rPr>
          <w:rFonts w:ascii="Verdana" w:eastAsia="Times New Roman" w:hAnsi="Verdana" w:cs="Times New Roman"/>
          <w:i/>
          <w:iCs/>
          <w:color w:val="666666"/>
          <w:sz w:val="20"/>
          <w:szCs w:val="20"/>
          <w:lang w:val="es-ES"/>
        </w:rPr>
        <w:t>Las ramas inferiores se comportan como llaves fijas y el PWM se aplica sobre un solo transistor, en la rama superior</w:t>
      </w:r>
    </w:p>
    <w:p w:rsidR="00443F0C" w:rsidRPr="00443F0C" w:rsidRDefault="00443F0C" w:rsidP="00443F0C">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443F0C">
        <w:rPr>
          <w:rFonts w:ascii="Georgia" w:eastAsia="Times New Roman" w:hAnsi="Georgia" w:cs="Times New Roman"/>
          <w:b/>
          <w:bCs/>
          <w:color w:val="000000"/>
          <w:sz w:val="24"/>
          <w:szCs w:val="24"/>
          <w:lang w:val="es-ES"/>
        </w:rPr>
        <w:t>Comenzando a programar</w:t>
      </w:r>
      <w:r w:rsidRPr="00443F0C">
        <w:rPr>
          <w:rFonts w:ascii="Georgia" w:eastAsia="Times New Roman" w:hAnsi="Georgia" w:cs="Times New Roman"/>
          <w:color w:val="000000"/>
          <w:sz w:val="24"/>
          <w:szCs w:val="24"/>
          <w:lang w:val="es-ES"/>
        </w:rPr>
        <w:br/>
        <w:t xml:space="preserve">Para generar </w:t>
      </w:r>
      <w:hyperlink r:id="rId56" w:tgtFrame="_blank" w:history="1">
        <w:r w:rsidRPr="00443F0C">
          <w:rPr>
            <w:rFonts w:ascii="Georgia" w:eastAsia="Times New Roman" w:hAnsi="Georgia" w:cs="Times New Roman"/>
            <w:color w:val="002E49"/>
            <w:sz w:val="24"/>
            <w:szCs w:val="24"/>
            <w:u w:val="single"/>
            <w:lang w:val="es-ES"/>
          </w:rPr>
          <w:t>PWM con un 16F628A</w:t>
        </w:r>
      </w:hyperlink>
      <w:r w:rsidRPr="00443F0C">
        <w:rPr>
          <w:rFonts w:ascii="Georgia" w:eastAsia="Times New Roman" w:hAnsi="Georgia" w:cs="Times New Roman"/>
          <w:color w:val="000000"/>
          <w:sz w:val="24"/>
          <w:szCs w:val="24"/>
          <w:lang w:val="es-ES"/>
        </w:rPr>
        <w:t xml:space="preserve">, utilizaremos la técnica de desborde del TMR0 (Timer Cero) que tan buen resultado nos ha dado en artículos anteriores, donde ensayamos su uso con diodos LEDs. Haciendo un repaso muy breve de su funcionalidad, podemos recordarte que el TMR0 es un temporizador que actúa en un </w:t>
      </w:r>
      <w:r w:rsidRPr="00443F0C">
        <w:rPr>
          <w:rFonts w:ascii="Georgia" w:eastAsia="Times New Roman" w:hAnsi="Georgia" w:cs="Times New Roman"/>
          <w:b/>
          <w:bCs/>
          <w:color w:val="000000"/>
          <w:sz w:val="24"/>
          <w:szCs w:val="24"/>
          <w:lang w:val="es-ES"/>
        </w:rPr>
        <w:t>“detrás de la escena” mientras se desarrolla el programa principal</w:t>
      </w:r>
      <w:r w:rsidRPr="00443F0C">
        <w:rPr>
          <w:rFonts w:ascii="Georgia" w:eastAsia="Times New Roman" w:hAnsi="Georgia" w:cs="Times New Roman"/>
          <w:color w:val="000000"/>
          <w:sz w:val="24"/>
          <w:szCs w:val="24"/>
          <w:lang w:val="es-ES"/>
        </w:rPr>
        <w:t xml:space="preserve">. Es decir, por ejemplo, podemos organizar un programa que encienda un LED (A) cada 2 segundos y además, programar al TMR0 para que encienda otro (B) cada medio segundo. En este sencillo ejemplo obtendremos que el TMR0 “desbordará” (terminará la cuenta preestablecida) cada medio segundo haciendo encender el LED B, mientras que por su parte el LED A encenderá cada 2 segundos tal como decidimos que lo haga en las instrucciones del programa. </w:t>
      </w:r>
      <w:r w:rsidRPr="00443F0C">
        <w:rPr>
          <w:rFonts w:ascii="Georgia" w:eastAsia="Times New Roman" w:hAnsi="Georgia" w:cs="Times New Roman"/>
          <w:color w:val="000000"/>
          <w:sz w:val="24"/>
          <w:szCs w:val="24"/>
          <w:lang w:val="es-ES"/>
        </w:rPr>
        <w:br/>
      </w:r>
      <w:r w:rsidRPr="00443F0C">
        <w:rPr>
          <w:rFonts w:ascii="Georgia" w:eastAsia="Times New Roman" w:hAnsi="Georgia" w:cs="Times New Roman"/>
          <w:color w:val="000000"/>
          <w:sz w:val="24"/>
          <w:szCs w:val="24"/>
          <w:lang w:val="es-ES"/>
        </w:rPr>
        <w:br/>
      </w:r>
      <w:r w:rsidRPr="00443F0C">
        <w:rPr>
          <w:rFonts w:ascii="Georgia" w:eastAsia="Times New Roman" w:hAnsi="Georgia" w:cs="Times New Roman"/>
          <w:b/>
          <w:bCs/>
          <w:color w:val="000000"/>
          <w:sz w:val="24"/>
          <w:szCs w:val="24"/>
          <w:lang w:val="es-ES"/>
        </w:rPr>
        <w:t>El TMR0 es un Timer</w:t>
      </w:r>
      <w:r w:rsidRPr="00443F0C">
        <w:rPr>
          <w:rFonts w:ascii="Georgia" w:eastAsia="Times New Roman" w:hAnsi="Georgia" w:cs="Times New Roman"/>
          <w:color w:val="000000"/>
          <w:sz w:val="24"/>
          <w:szCs w:val="24"/>
          <w:lang w:val="es-ES"/>
        </w:rPr>
        <w:t xml:space="preserve"> (un bloque del hardware interno del PIC) que ejecuta instrucciones repetitivas cada un intervalo de tiempo ajustable por software. Este tiempo depende de la frecuencia del cristal empleado en el oscilador que regula el </w:t>
      </w:r>
      <w:r w:rsidRPr="00443F0C">
        <w:rPr>
          <w:rFonts w:ascii="Georgia" w:eastAsia="Times New Roman" w:hAnsi="Georgia" w:cs="Times New Roman"/>
          <w:color w:val="000000"/>
          <w:sz w:val="24"/>
          <w:szCs w:val="24"/>
          <w:lang w:val="es-ES"/>
        </w:rPr>
        <w:lastRenderedPageBreak/>
        <w:t xml:space="preserve">funcionamiento del PIC y del ajuste o “preset” de lo que se conoce como </w:t>
      </w:r>
      <w:r w:rsidRPr="00443F0C">
        <w:rPr>
          <w:rFonts w:ascii="Georgia" w:eastAsia="Times New Roman" w:hAnsi="Georgia" w:cs="Times New Roman"/>
          <w:b/>
          <w:bCs/>
          <w:color w:val="000000"/>
          <w:sz w:val="24"/>
          <w:szCs w:val="24"/>
          <w:lang w:val="es-ES"/>
        </w:rPr>
        <w:t>Prescaler</w:t>
      </w:r>
      <w:r w:rsidRPr="00443F0C">
        <w:rPr>
          <w:rFonts w:ascii="Georgia" w:eastAsia="Times New Roman" w:hAnsi="Georgia" w:cs="Times New Roman"/>
          <w:color w:val="000000"/>
          <w:sz w:val="24"/>
          <w:szCs w:val="24"/>
          <w:lang w:val="es-ES"/>
        </w:rPr>
        <w:t xml:space="preserve">. Este bloque funcional interno del PIC es programable y en palabras sencillas podríamos describirlo como un divisor de la frecuencia del oscilador. Por lo tanto, con el adecuado ajuste del prescaler podremos ajustar la frecuencia PWM deseada para nuestra aplicación. Afortunadamente existen herramientas que nos permiten ajustar las frecuencias de trabajo de salida del TMR0, el Timer de 8 bits del PIC (el TMR1 es de 16 bits de resolución), como así también seleccionar el ajuste óptimo del prescaler, como es el software </w:t>
      </w:r>
      <w:hyperlink r:id="rId57" w:tgtFrame="_blank" w:history="1">
        <w:r w:rsidRPr="00443F0C">
          <w:rPr>
            <w:rFonts w:ascii="Georgia" w:eastAsia="Times New Roman" w:hAnsi="Georgia" w:cs="Times New Roman"/>
            <w:color w:val="002E49"/>
            <w:sz w:val="24"/>
            <w:szCs w:val="24"/>
            <w:u w:val="single"/>
            <w:lang w:val="es-ES"/>
          </w:rPr>
          <w:t>PIC multi-calc</w:t>
        </w:r>
      </w:hyperlink>
      <w:r w:rsidRPr="00443F0C">
        <w:rPr>
          <w:rFonts w:ascii="Georgia" w:eastAsia="Times New Roman" w:hAnsi="Georgia" w:cs="Times New Roman"/>
          <w:color w:val="000000"/>
          <w:sz w:val="24"/>
          <w:szCs w:val="24"/>
          <w:lang w:val="es-ES"/>
        </w:rPr>
        <w:t xml:space="preserve"> y el </w:t>
      </w:r>
      <w:hyperlink r:id="rId58" w:tgtFrame="_blank" w:history="1">
        <w:r w:rsidRPr="00443F0C">
          <w:rPr>
            <w:rFonts w:ascii="Georgia" w:eastAsia="Times New Roman" w:hAnsi="Georgia" w:cs="Times New Roman"/>
            <w:color w:val="002E49"/>
            <w:sz w:val="24"/>
            <w:szCs w:val="24"/>
            <w:u w:val="single"/>
            <w:lang w:val="es-ES"/>
          </w:rPr>
          <w:t>PIC Timer Calculator</w:t>
        </w:r>
      </w:hyperlink>
      <w:r w:rsidRPr="00443F0C">
        <w:rPr>
          <w:rFonts w:ascii="Georgia" w:eastAsia="Times New Roman" w:hAnsi="Georgia" w:cs="Times New Roman"/>
          <w:color w:val="000000"/>
          <w:sz w:val="24"/>
          <w:szCs w:val="24"/>
          <w:lang w:val="es-ES"/>
        </w:rPr>
        <w:t>.</w:t>
      </w:r>
    </w:p>
    <w:p w:rsidR="00443F0C" w:rsidRPr="00443F0C" w:rsidRDefault="00443F0C" w:rsidP="00443F0C">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drawing>
          <wp:inline distT="0" distB="0" distL="0" distR="0">
            <wp:extent cx="5524500" cy="3171825"/>
            <wp:effectExtent l="19050" t="0" r="0" b="0"/>
            <wp:docPr id="19" name="Imagen 19" descr="PIC multi-calc puede ser una herramienta muy útil a la hora del diseño">
              <a:hlinkClick xmlns:a="http://schemas.openxmlformats.org/drawingml/2006/main" r:id="rId59" tooltip="&quot;PIC multi-calc puede ser una herramienta muy útil a la hora del diseñ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 multi-calc puede ser una herramienta muy útil a la hora del diseño">
                      <a:hlinkClick r:id="rId59" tooltip="&quot;PIC multi-calc puede ser una herramienta muy útil a la hora del diseño&quot;"/>
                    </pic:cNvPr>
                    <pic:cNvPicPr>
                      <a:picLocks noChangeAspect="1" noChangeArrowheads="1"/>
                    </pic:cNvPicPr>
                  </pic:nvPicPr>
                  <pic:blipFill>
                    <a:blip r:embed="rId60" cstate="print"/>
                    <a:srcRect/>
                    <a:stretch>
                      <a:fillRect/>
                    </a:stretch>
                  </pic:blipFill>
                  <pic:spPr bwMode="auto">
                    <a:xfrm>
                      <a:off x="0" y="0"/>
                      <a:ext cx="5524500" cy="3171825"/>
                    </a:xfrm>
                    <a:prstGeom prst="rect">
                      <a:avLst/>
                    </a:prstGeom>
                    <a:noFill/>
                    <a:ln w="9525">
                      <a:noFill/>
                      <a:miter lim="800000"/>
                      <a:headEnd/>
                      <a:tailEnd/>
                    </a:ln>
                  </pic:spPr>
                </pic:pic>
              </a:graphicData>
            </a:graphic>
          </wp:inline>
        </w:drawing>
      </w:r>
    </w:p>
    <w:p w:rsidR="00443F0C" w:rsidRPr="00443F0C" w:rsidRDefault="00443F0C" w:rsidP="00443F0C">
      <w:pPr>
        <w:shd w:val="clear" w:color="auto" w:fill="FFFFFF"/>
        <w:spacing w:after="100" w:line="240" w:lineRule="auto"/>
        <w:jc w:val="center"/>
        <w:rPr>
          <w:rFonts w:ascii="Verdana" w:eastAsia="Times New Roman" w:hAnsi="Verdana" w:cs="Times New Roman"/>
          <w:i/>
          <w:iCs/>
          <w:color w:val="666666"/>
          <w:sz w:val="20"/>
          <w:szCs w:val="20"/>
          <w:lang w:val="es-ES"/>
        </w:rPr>
      </w:pPr>
      <w:r w:rsidRPr="00443F0C">
        <w:rPr>
          <w:rFonts w:ascii="Verdana" w:eastAsia="Times New Roman" w:hAnsi="Verdana" w:cs="Times New Roman"/>
          <w:i/>
          <w:iCs/>
          <w:color w:val="666666"/>
          <w:sz w:val="20"/>
          <w:szCs w:val="20"/>
          <w:lang w:val="es-ES"/>
        </w:rPr>
        <w:t>PIC multi-calc puede ser una herramienta muy útil a la hora del diseño</w:t>
      </w:r>
    </w:p>
    <w:p w:rsidR="00443F0C" w:rsidRPr="00443F0C" w:rsidRDefault="00443F0C" w:rsidP="00443F0C">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t>Ambos programas poseen características muy similares donde requieren el ingreso de muy pocos datos elementales (frecuencia de cristal, timer a utilizar y valor inicial de conteo – offset- y valor opcional del prescaler). El resultado obtenido será el de la frecuencia de salida, que para nuestros ajustes y datos ingresados es de 968,992Hz (1Khz en valores prácticos). Como dato adicional, en la mayoría de los casos, estos programas generan de manera automática los bloques de programa necesarios para incrustar en el firmware que se está desarrollando. Un dato sobresaliente es que el PIC multi-</w:t>
      </w:r>
      <w:r w:rsidRPr="00443F0C">
        <w:rPr>
          <w:rFonts w:ascii="Georgia" w:eastAsia="Times New Roman" w:hAnsi="Georgia" w:cs="Times New Roman"/>
          <w:color w:val="000000"/>
          <w:sz w:val="24"/>
          <w:szCs w:val="24"/>
          <w:lang w:val="es-ES"/>
        </w:rPr>
        <w:lastRenderedPageBreak/>
        <w:t>calc permite obtener cálculos adicionales que serán de mucha utilidad. La sub-aplicación USART calc  será de mucha utilidad cuando estemos diseñando sistemas comunicados a través de enlaces RS232 o</w:t>
      </w:r>
      <w:hyperlink r:id="rId61" w:tgtFrame="_blank" w:history="1">
        <w:r w:rsidRPr="00443F0C">
          <w:rPr>
            <w:rFonts w:ascii="Georgia" w:eastAsia="Times New Roman" w:hAnsi="Georgia" w:cs="Times New Roman"/>
            <w:color w:val="002E49"/>
            <w:sz w:val="24"/>
            <w:szCs w:val="24"/>
            <w:u w:val="single"/>
            <w:lang w:val="es-ES"/>
          </w:rPr>
          <w:t xml:space="preserve"> redes RS485</w:t>
        </w:r>
      </w:hyperlink>
      <w:r w:rsidRPr="00443F0C">
        <w:rPr>
          <w:rFonts w:ascii="Georgia" w:eastAsia="Times New Roman" w:hAnsi="Georgia" w:cs="Times New Roman"/>
          <w:color w:val="000000"/>
          <w:sz w:val="24"/>
          <w:szCs w:val="24"/>
          <w:lang w:val="es-ES"/>
        </w:rPr>
        <w:t>. No dejes de darles un vistazo.</w:t>
      </w:r>
    </w:p>
    <w:p w:rsidR="00443F0C" w:rsidRPr="00443F0C" w:rsidRDefault="00443F0C" w:rsidP="00443F0C">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drawing>
          <wp:inline distT="0" distB="0" distL="0" distR="0">
            <wp:extent cx="5524500" cy="2600325"/>
            <wp:effectExtent l="19050" t="0" r="0" b="0"/>
            <wp:docPr id="20" name="Imagen 20" descr="El PWM visto en un osciloscopio virtual">
              <a:hlinkClick xmlns:a="http://schemas.openxmlformats.org/drawingml/2006/main" r:id="rId62" tooltip="&quot;El PWM visto en un osciloscopio virtu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l PWM visto en un osciloscopio virtual">
                      <a:hlinkClick r:id="rId62" tooltip="&quot;El PWM visto en un osciloscopio virtual&quot;"/>
                    </pic:cNvPr>
                    <pic:cNvPicPr>
                      <a:picLocks noChangeAspect="1" noChangeArrowheads="1"/>
                    </pic:cNvPicPr>
                  </pic:nvPicPr>
                  <pic:blipFill>
                    <a:blip r:embed="rId63" cstate="print"/>
                    <a:srcRect/>
                    <a:stretch>
                      <a:fillRect/>
                    </a:stretch>
                  </pic:blipFill>
                  <pic:spPr bwMode="auto">
                    <a:xfrm>
                      <a:off x="0" y="0"/>
                      <a:ext cx="5524500" cy="2600325"/>
                    </a:xfrm>
                    <a:prstGeom prst="rect">
                      <a:avLst/>
                    </a:prstGeom>
                    <a:noFill/>
                    <a:ln w="9525">
                      <a:noFill/>
                      <a:miter lim="800000"/>
                      <a:headEnd/>
                      <a:tailEnd/>
                    </a:ln>
                  </pic:spPr>
                </pic:pic>
              </a:graphicData>
            </a:graphic>
          </wp:inline>
        </w:drawing>
      </w:r>
    </w:p>
    <w:p w:rsidR="00443F0C" w:rsidRPr="00443F0C" w:rsidRDefault="00443F0C" w:rsidP="00443F0C">
      <w:pPr>
        <w:shd w:val="clear" w:color="auto" w:fill="FFFFFF"/>
        <w:spacing w:after="100" w:line="240" w:lineRule="auto"/>
        <w:jc w:val="center"/>
        <w:rPr>
          <w:rFonts w:ascii="Verdana" w:eastAsia="Times New Roman" w:hAnsi="Verdana" w:cs="Times New Roman"/>
          <w:i/>
          <w:iCs/>
          <w:color w:val="666666"/>
          <w:sz w:val="20"/>
          <w:szCs w:val="20"/>
          <w:lang w:val="es-ES"/>
        </w:rPr>
      </w:pPr>
      <w:r w:rsidRPr="00443F0C">
        <w:rPr>
          <w:rFonts w:ascii="Verdana" w:eastAsia="Times New Roman" w:hAnsi="Verdana" w:cs="Times New Roman"/>
          <w:i/>
          <w:iCs/>
          <w:color w:val="666666"/>
          <w:sz w:val="20"/>
          <w:szCs w:val="20"/>
          <w:lang w:val="es-ES"/>
        </w:rPr>
        <w:t>El PWM visto en un osciloscopio virtual</w:t>
      </w:r>
    </w:p>
    <w:p w:rsidR="00443F0C" w:rsidRPr="00443F0C" w:rsidRDefault="00443F0C" w:rsidP="00443F0C">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t xml:space="preserve">En nuestro caso, con un cristal de 4Mhz y un prescaler ajustado a una relación 1:4 obtendremos una frecuencia de trabajo de 1Khz para el desborde del TMR0 tal como vemos en el trazo inferior de la imagen obtenida en el osciloscopio virtual. Esta señal estará presente en cada salida del puerto B del PIC donde asignemos un puerto en estado alto. Esto sucede porque trabajaremos sobre todo el conjunto de los 8 bits que forman el puerto, en consecuencia, cada vez que activemos una salida con estado alto (en especial a las ramas inferiores), por ejemplo </w:t>
      </w:r>
      <w:r w:rsidRPr="00443F0C">
        <w:rPr>
          <w:rFonts w:ascii="Georgia" w:eastAsia="Times New Roman" w:hAnsi="Georgia" w:cs="Times New Roman"/>
          <w:b/>
          <w:bCs/>
          <w:color w:val="000000"/>
          <w:sz w:val="24"/>
          <w:szCs w:val="24"/>
          <w:lang w:val="es-ES"/>
        </w:rPr>
        <w:t>HIGH PORTB.0</w:t>
      </w:r>
      <w:r w:rsidRPr="00443F0C">
        <w:rPr>
          <w:rFonts w:ascii="Georgia" w:eastAsia="Times New Roman" w:hAnsi="Georgia" w:cs="Times New Roman"/>
          <w:color w:val="000000"/>
          <w:sz w:val="24"/>
          <w:szCs w:val="24"/>
          <w:lang w:val="es-ES"/>
        </w:rPr>
        <w:t>, la misma traerá montada sobre sí una señal de 1Khz con impulsos de 256 microsegundos de duración. En la práctica, estos impulsos son imperceptibles en el trabajo a realizar y la salida se comportará como si fuese un estado alto activo sin perturbaciones. Observa esta aseveración en un video real.</w:t>
      </w:r>
    </w:p>
    <w:p w:rsidR="00443F0C" w:rsidRPr="00443F0C" w:rsidRDefault="00443F0C" w:rsidP="00443F0C">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t xml:space="preserve">Tal como mencionamos antes, el programa posee las bases del ejemplo ya mostrado donde activamos las </w:t>
      </w:r>
      <w:hyperlink r:id="rId64" w:tgtFrame="_blank" w:history="1">
        <w:r w:rsidRPr="00443F0C">
          <w:rPr>
            <w:rFonts w:ascii="Georgia" w:eastAsia="Times New Roman" w:hAnsi="Georgia" w:cs="Times New Roman"/>
            <w:color w:val="002E49"/>
            <w:sz w:val="24"/>
            <w:szCs w:val="24"/>
            <w:u w:val="single"/>
            <w:lang w:val="es-ES"/>
          </w:rPr>
          <w:t>8 salidas de PWM a partir de un 16F628A</w:t>
        </w:r>
      </w:hyperlink>
      <w:r w:rsidRPr="00443F0C">
        <w:rPr>
          <w:rFonts w:ascii="Georgia" w:eastAsia="Times New Roman" w:hAnsi="Georgia" w:cs="Times New Roman"/>
          <w:color w:val="000000"/>
          <w:sz w:val="24"/>
          <w:szCs w:val="24"/>
          <w:lang w:val="es-ES"/>
        </w:rPr>
        <w:t xml:space="preserve"> y que hemos adaptado para el desarrollo del control de velocidad y sentido de giro del motor de </w:t>
      </w:r>
      <w:r w:rsidRPr="00443F0C">
        <w:rPr>
          <w:rFonts w:ascii="Georgia" w:eastAsia="Times New Roman" w:hAnsi="Georgia" w:cs="Times New Roman"/>
          <w:color w:val="000000"/>
          <w:sz w:val="24"/>
          <w:szCs w:val="24"/>
          <w:lang w:val="es-ES"/>
        </w:rPr>
        <w:lastRenderedPageBreak/>
        <w:t xml:space="preserve">corriente continua con el puente H. En la primera parte del bloque mostrado, tenemos los “alias” </w:t>
      </w:r>
      <w:r w:rsidRPr="00443F0C">
        <w:rPr>
          <w:rFonts w:ascii="Georgia" w:eastAsia="Times New Roman" w:hAnsi="Georgia" w:cs="Times New Roman"/>
          <w:b/>
          <w:bCs/>
          <w:color w:val="000000"/>
          <w:sz w:val="24"/>
          <w:szCs w:val="24"/>
          <w:lang w:val="es-ES"/>
        </w:rPr>
        <w:t xml:space="preserve">(SYMBOL) </w:t>
      </w:r>
      <w:r w:rsidRPr="00443F0C">
        <w:rPr>
          <w:rFonts w:ascii="Georgia" w:eastAsia="Times New Roman" w:hAnsi="Georgia" w:cs="Times New Roman"/>
          <w:color w:val="000000"/>
          <w:sz w:val="24"/>
          <w:szCs w:val="24"/>
          <w:lang w:val="es-ES"/>
        </w:rPr>
        <w:t>que utilizaremos en el programa para llamar a los distintos bits de los registros encargados de setear el registro de control del TMR0. Luego de declarar los “seudónimos” de los registros actualizaremos, a cada desborde del TMR0, los valores de variables que trasladarán los ciclos de trabajo hacia las salidas.</w:t>
      </w:r>
    </w:p>
    <w:p w:rsidR="00443F0C" w:rsidRPr="00443F0C" w:rsidRDefault="00443F0C" w:rsidP="00443F0C">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lastRenderedPageBreak/>
        <w:drawing>
          <wp:inline distT="0" distB="0" distL="0" distR="0">
            <wp:extent cx="5524500" cy="7972425"/>
            <wp:effectExtent l="19050" t="0" r="0" b="0"/>
            <wp:docPr id="21" name="Imagen 21" descr="Inicio del programa para obtener el correcto funcionamiento del TMR0 y el Prescaler">
              <a:hlinkClick xmlns:a="http://schemas.openxmlformats.org/drawingml/2006/main" r:id="rId65" tooltip="&quot;Inicio del programa para obtener el correcto funcionamiento del TMR0 y el Prescal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nicio del programa para obtener el correcto funcionamiento del TMR0 y el Prescaler">
                      <a:hlinkClick r:id="rId65" tooltip="&quot;Inicio del programa para obtener el correcto funcionamiento del TMR0 y el Prescaler&quot;"/>
                    </pic:cNvPr>
                    <pic:cNvPicPr>
                      <a:picLocks noChangeAspect="1" noChangeArrowheads="1"/>
                    </pic:cNvPicPr>
                  </pic:nvPicPr>
                  <pic:blipFill>
                    <a:blip r:embed="rId66" cstate="print"/>
                    <a:srcRect/>
                    <a:stretch>
                      <a:fillRect/>
                    </a:stretch>
                  </pic:blipFill>
                  <pic:spPr bwMode="auto">
                    <a:xfrm>
                      <a:off x="0" y="0"/>
                      <a:ext cx="5524500" cy="7972425"/>
                    </a:xfrm>
                    <a:prstGeom prst="rect">
                      <a:avLst/>
                    </a:prstGeom>
                    <a:noFill/>
                    <a:ln w="9525">
                      <a:noFill/>
                      <a:miter lim="800000"/>
                      <a:headEnd/>
                      <a:tailEnd/>
                    </a:ln>
                  </pic:spPr>
                </pic:pic>
              </a:graphicData>
            </a:graphic>
          </wp:inline>
        </w:drawing>
      </w:r>
    </w:p>
    <w:p w:rsidR="00443F0C" w:rsidRPr="00443F0C" w:rsidRDefault="00443F0C" w:rsidP="00443F0C">
      <w:pPr>
        <w:shd w:val="clear" w:color="auto" w:fill="FFFFFF"/>
        <w:spacing w:after="100" w:line="240" w:lineRule="auto"/>
        <w:jc w:val="center"/>
        <w:rPr>
          <w:rFonts w:ascii="Verdana" w:eastAsia="Times New Roman" w:hAnsi="Verdana" w:cs="Times New Roman"/>
          <w:i/>
          <w:iCs/>
          <w:color w:val="666666"/>
          <w:sz w:val="20"/>
          <w:szCs w:val="20"/>
          <w:lang w:val="es-ES"/>
        </w:rPr>
      </w:pPr>
      <w:r w:rsidRPr="00443F0C">
        <w:rPr>
          <w:rFonts w:ascii="Verdana" w:eastAsia="Times New Roman" w:hAnsi="Verdana" w:cs="Times New Roman"/>
          <w:i/>
          <w:iCs/>
          <w:color w:val="666666"/>
          <w:sz w:val="20"/>
          <w:szCs w:val="20"/>
          <w:lang w:val="es-ES"/>
        </w:rPr>
        <w:lastRenderedPageBreak/>
        <w:t>Inicio del programa para obtener el correcto funcionamiento del TMR0 y el Prescaler</w:t>
      </w:r>
    </w:p>
    <w:p w:rsidR="00443F0C" w:rsidRPr="00443F0C" w:rsidRDefault="00443F0C" w:rsidP="00443F0C">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t xml:space="preserve">Seguramente te estarás preguntando: ¿porque usamos los 8 bits del puerto siendo que sólo vamos a emplear dos para los Gates de los transistores de las ramas superiores? Paciencia amigos, necesitamos al menos </w:t>
      </w:r>
      <w:r w:rsidRPr="00443F0C">
        <w:rPr>
          <w:rFonts w:ascii="Georgia" w:eastAsia="Times New Roman" w:hAnsi="Georgia" w:cs="Times New Roman"/>
          <w:b/>
          <w:bCs/>
          <w:color w:val="000000"/>
          <w:sz w:val="24"/>
          <w:szCs w:val="24"/>
          <w:lang w:val="es-ES"/>
        </w:rPr>
        <w:t>4 salidas PWM</w:t>
      </w:r>
      <w:r w:rsidRPr="00443F0C">
        <w:rPr>
          <w:rFonts w:ascii="Georgia" w:eastAsia="Times New Roman" w:hAnsi="Georgia" w:cs="Times New Roman"/>
          <w:color w:val="000000"/>
          <w:sz w:val="24"/>
          <w:szCs w:val="24"/>
          <w:lang w:val="es-ES"/>
        </w:rPr>
        <w:t xml:space="preserve">. Dos para un funcionamiento normal y otras dos para el momento del frenado controlado, cuando actuemos sobre las ramas inferiores del puente H. Además, el programa desarrollado “lee” los 8 bits formando el byte completo de salida al puerto. Por último, realizamos la puesta a cero de todas las variables, la puesta en marcha del TMR0 y el seteo del prescaler. Luego de </w:t>
      </w:r>
      <w:r w:rsidRPr="00443F0C">
        <w:rPr>
          <w:rFonts w:ascii="Georgia" w:eastAsia="Times New Roman" w:hAnsi="Georgia" w:cs="Times New Roman"/>
          <w:b/>
          <w:bCs/>
          <w:color w:val="000000"/>
          <w:sz w:val="24"/>
          <w:szCs w:val="24"/>
          <w:lang w:val="es-ES"/>
        </w:rPr>
        <w:t>este preludio obligado</w:t>
      </w:r>
      <w:r w:rsidRPr="00443F0C">
        <w:rPr>
          <w:rFonts w:ascii="Georgia" w:eastAsia="Times New Roman" w:hAnsi="Georgia" w:cs="Times New Roman"/>
          <w:color w:val="000000"/>
          <w:sz w:val="24"/>
          <w:szCs w:val="24"/>
          <w:lang w:val="es-ES"/>
        </w:rPr>
        <w:t xml:space="preserve">, comenzamos a trabajar y jugar directamente sobre las salidas. Vale aclarar antes de seguir que de no realizar esta serie de artilugios, que nos permiten obtener muchas salidas </w:t>
      </w:r>
      <w:r w:rsidRPr="00443F0C">
        <w:rPr>
          <w:rFonts w:ascii="Georgia" w:eastAsia="Times New Roman" w:hAnsi="Georgia" w:cs="Times New Roman"/>
          <w:b/>
          <w:bCs/>
          <w:color w:val="000000"/>
          <w:sz w:val="24"/>
          <w:szCs w:val="24"/>
          <w:lang w:val="es-ES"/>
        </w:rPr>
        <w:t>PWM desde un PIC elemental y económico</w:t>
      </w:r>
      <w:r w:rsidRPr="00443F0C">
        <w:rPr>
          <w:rFonts w:ascii="Georgia" w:eastAsia="Times New Roman" w:hAnsi="Georgia" w:cs="Times New Roman"/>
          <w:color w:val="000000"/>
          <w:sz w:val="24"/>
          <w:szCs w:val="24"/>
          <w:lang w:val="es-ES"/>
        </w:rPr>
        <w:t xml:space="preserve">, deberíamos utilizar microcontroladores más caros que posean 4 o más salidas PWM y la programación sería más sencilla. Sería una necedad negar esta realidad, pero </w:t>
      </w:r>
      <w:r w:rsidRPr="00443F0C">
        <w:rPr>
          <w:rFonts w:ascii="Georgia" w:eastAsia="Times New Roman" w:hAnsi="Georgia" w:cs="Times New Roman"/>
          <w:b/>
          <w:bCs/>
          <w:color w:val="000000"/>
          <w:sz w:val="24"/>
          <w:szCs w:val="24"/>
          <w:lang w:val="es-ES"/>
        </w:rPr>
        <w:t>el desafío es siempre lograr el máximo resultado con mínimos recursos</w:t>
      </w:r>
      <w:r w:rsidRPr="00443F0C">
        <w:rPr>
          <w:rFonts w:ascii="Georgia" w:eastAsia="Times New Roman" w:hAnsi="Georgia" w:cs="Times New Roman"/>
          <w:color w:val="000000"/>
          <w:sz w:val="24"/>
          <w:szCs w:val="24"/>
          <w:lang w:val="es-ES"/>
        </w:rPr>
        <w:t xml:space="preserve"> y obtener así muchos aprendizajes útiles para esta y futuras aplicaciones.</w:t>
      </w:r>
    </w:p>
    <w:p w:rsidR="00443F0C" w:rsidRPr="00443F0C" w:rsidRDefault="00443F0C" w:rsidP="00443F0C">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drawing>
          <wp:inline distT="0" distB="0" distL="0" distR="0">
            <wp:extent cx="5524500" cy="3248025"/>
            <wp:effectExtent l="19050" t="0" r="0" b="0"/>
            <wp:docPr id="22" name="Imagen 22" descr="El soft de funcionamiento del motor con la inclusión del pulsador MAX">
              <a:hlinkClick xmlns:a="http://schemas.openxmlformats.org/drawingml/2006/main" r:id="rId67" tooltip="&quot;El soft de funcionamiento del motor con la inclusión del pulsador MAX&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l soft de funcionamiento del motor con la inclusión del pulsador MAX">
                      <a:hlinkClick r:id="rId67" tooltip="&quot;El soft de funcionamiento del motor con la inclusión del pulsador MAX&quot;"/>
                    </pic:cNvPr>
                    <pic:cNvPicPr>
                      <a:picLocks noChangeAspect="1" noChangeArrowheads="1"/>
                    </pic:cNvPicPr>
                  </pic:nvPicPr>
                  <pic:blipFill>
                    <a:blip r:embed="rId68" cstate="print"/>
                    <a:srcRect/>
                    <a:stretch>
                      <a:fillRect/>
                    </a:stretch>
                  </pic:blipFill>
                  <pic:spPr bwMode="auto">
                    <a:xfrm>
                      <a:off x="0" y="0"/>
                      <a:ext cx="5524500" cy="3248025"/>
                    </a:xfrm>
                    <a:prstGeom prst="rect">
                      <a:avLst/>
                    </a:prstGeom>
                    <a:noFill/>
                    <a:ln w="9525">
                      <a:noFill/>
                      <a:miter lim="800000"/>
                      <a:headEnd/>
                      <a:tailEnd/>
                    </a:ln>
                  </pic:spPr>
                </pic:pic>
              </a:graphicData>
            </a:graphic>
          </wp:inline>
        </w:drawing>
      </w:r>
    </w:p>
    <w:p w:rsidR="00443F0C" w:rsidRPr="00443F0C" w:rsidRDefault="00443F0C" w:rsidP="00443F0C">
      <w:pPr>
        <w:shd w:val="clear" w:color="auto" w:fill="FFFFFF"/>
        <w:spacing w:after="100" w:line="240" w:lineRule="auto"/>
        <w:jc w:val="center"/>
        <w:rPr>
          <w:rFonts w:ascii="Verdana" w:eastAsia="Times New Roman" w:hAnsi="Verdana" w:cs="Times New Roman"/>
          <w:i/>
          <w:iCs/>
          <w:color w:val="666666"/>
          <w:sz w:val="20"/>
          <w:szCs w:val="20"/>
          <w:lang w:val="es-ES"/>
        </w:rPr>
      </w:pPr>
      <w:r w:rsidRPr="00443F0C">
        <w:rPr>
          <w:rFonts w:ascii="Verdana" w:eastAsia="Times New Roman" w:hAnsi="Verdana" w:cs="Times New Roman"/>
          <w:i/>
          <w:iCs/>
          <w:color w:val="666666"/>
          <w:sz w:val="20"/>
          <w:szCs w:val="20"/>
          <w:lang w:val="es-ES"/>
        </w:rPr>
        <w:t>El soft de funcionamiento del motor con la inclusión del pulsador "MAX"</w:t>
      </w:r>
    </w:p>
    <w:p w:rsidR="00443F0C" w:rsidRPr="00443F0C" w:rsidRDefault="00443F0C" w:rsidP="00443F0C">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443F0C">
        <w:rPr>
          <w:rFonts w:ascii="Georgia" w:eastAsia="Times New Roman" w:hAnsi="Georgia" w:cs="Times New Roman"/>
          <w:color w:val="000000"/>
          <w:sz w:val="24"/>
          <w:szCs w:val="24"/>
          <w:lang w:val="es-ES"/>
        </w:rPr>
        <w:lastRenderedPageBreak/>
        <w:t xml:space="preserve">Allí arriba está el sencillo listado del programa que nos permitirá hacer girar el motor en sentido horario </w:t>
      </w:r>
      <w:r w:rsidRPr="00443F0C">
        <w:rPr>
          <w:rFonts w:ascii="Georgia" w:eastAsia="Times New Roman" w:hAnsi="Georgia" w:cs="Times New Roman"/>
          <w:b/>
          <w:bCs/>
          <w:color w:val="000000"/>
          <w:sz w:val="24"/>
          <w:szCs w:val="24"/>
          <w:lang w:val="es-ES"/>
        </w:rPr>
        <w:t>(CW)</w:t>
      </w:r>
      <w:r w:rsidRPr="00443F0C">
        <w:rPr>
          <w:rFonts w:ascii="Georgia" w:eastAsia="Times New Roman" w:hAnsi="Georgia" w:cs="Times New Roman"/>
          <w:color w:val="000000"/>
          <w:sz w:val="24"/>
          <w:szCs w:val="24"/>
          <w:lang w:val="es-ES"/>
        </w:rPr>
        <w:t xml:space="preserve"> y en sentido inverso ó anti-horario </w:t>
      </w:r>
      <w:r w:rsidRPr="00443F0C">
        <w:rPr>
          <w:rFonts w:ascii="Georgia" w:eastAsia="Times New Roman" w:hAnsi="Georgia" w:cs="Times New Roman"/>
          <w:b/>
          <w:bCs/>
          <w:color w:val="000000"/>
          <w:sz w:val="24"/>
          <w:szCs w:val="24"/>
          <w:lang w:val="es-ES"/>
        </w:rPr>
        <w:t>(CCW)</w:t>
      </w:r>
      <w:r w:rsidRPr="00443F0C">
        <w:rPr>
          <w:rFonts w:ascii="Georgia" w:eastAsia="Times New Roman" w:hAnsi="Georgia" w:cs="Times New Roman"/>
          <w:color w:val="000000"/>
          <w:sz w:val="24"/>
          <w:szCs w:val="24"/>
          <w:lang w:val="es-ES"/>
        </w:rPr>
        <w:t xml:space="preserve">. ¿Quieres verlo en acción, funcionando y con todos los detalles mostrados en video? </w:t>
      </w:r>
      <w:hyperlink r:id="rId69" w:tgtFrame="_blank" w:history="1">
        <w:r w:rsidRPr="00443F0C">
          <w:rPr>
            <w:rFonts w:ascii="Georgia" w:eastAsia="Times New Roman" w:hAnsi="Georgia" w:cs="Times New Roman"/>
            <w:b/>
            <w:bCs/>
            <w:color w:val="002E49"/>
            <w:sz w:val="24"/>
            <w:szCs w:val="24"/>
            <w:u w:val="single"/>
            <w:lang w:val="es-ES"/>
          </w:rPr>
          <w:t>Avanza a la siguiente página</w:t>
        </w:r>
      </w:hyperlink>
      <w:r w:rsidRPr="00443F0C">
        <w:rPr>
          <w:rFonts w:ascii="Georgia" w:eastAsia="Times New Roman" w:hAnsi="Georgia" w:cs="Times New Roman"/>
          <w:color w:val="000000"/>
          <w:sz w:val="24"/>
          <w:szCs w:val="24"/>
          <w:lang w:val="es-ES"/>
        </w:rPr>
        <w:t xml:space="preserve">. </w:t>
      </w:r>
      <w:r w:rsidRPr="00443F0C">
        <w:rPr>
          <w:rFonts w:ascii="Georgia" w:eastAsia="Times New Roman" w:hAnsi="Georgia" w:cs="Times New Roman"/>
          <w:b/>
          <w:bCs/>
          <w:color w:val="000000"/>
          <w:sz w:val="24"/>
          <w:szCs w:val="24"/>
          <w:lang w:val="es-ES"/>
        </w:rPr>
        <w:t>Pulsa sobre el pequeño rectángulo verde</w:t>
      </w:r>
      <w:r w:rsidRPr="00443F0C">
        <w:rPr>
          <w:rFonts w:ascii="Georgia" w:eastAsia="Times New Roman" w:hAnsi="Georgia" w:cs="Times New Roman"/>
          <w:color w:val="000000"/>
          <w:sz w:val="24"/>
          <w:szCs w:val="24"/>
          <w:lang w:val="es-ES"/>
        </w:rPr>
        <w:t xml:space="preserve"> que encontrarás al finalizar este texto (a la derecha) y encontrarás toda la acción como ningún otro sitio web te la muestra. Mientras los demas sólo escriben, teorizan, copian y pegan, NeoTeo te muestra toda la emoción del funcionamiento de los proyectos explicados con todos los detalles y en imágenes propias, generadas en nuestros estudios centrales y planta transmisora. </w:t>
      </w:r>
      <w:hyperlink r:id="rId70" w:tgtFrame="_blank" w:history="1">
        <w:r w:rsidRPr="00443F0C">
          <w:rPr>
            <w:rFonts w:ascii="Georgia" w:eastAsia="Times New Roman" w:hAnsi="Georgia" w:cs="Times New Roman"/>
            <w:color w:val="002E49"/>
            <w:sz w:val="24"/>
            <w:szCs w:val="24"/>
            <w:u w:val="single"/>
            <w:lang w:val="es-ES"/>
          </w:rPr>
          <w:t>Avancemos a la segunda página</w:t>
        </w:r>
      </w:hyperlink>
      <w:r w:rsidRPr="00443F0C">
        <w:rPr>
          <w:rFonts w:ascii="Georgia" w:eastAsia="Times New Roman" w:hAnsi="Georgia" w:cs="Times New Roman"/>
          <w:b/>
          <w:bCs/>
          <w:color w:val="000000"/>
          <w:sz w:val="24"/>
          <w:szCs w:val="24"/>
          <w:lang w:val="es-ES"/>
        </w:rPr>
        <w:t>. Allí verás el motor en funcionamiento</w:t>
      </w:r>
    </w:p>
    <w:p w:rsidR="00443F0C" w:rsidRDefault="00443F0C">
      <w:pPr>
        <w:rPr>
          <w:lang w:val="es-ES"/>
        </w:rPr>
      </w:pPr>
    </w:p>
    <w:p w:rsidR="007A77F4" w:rsidRDefault="007A77F4">
      <w:pPr>
        <w:rPr>
          <w:lang w:val="es-ES"/>
        </w:rPr>
      </w:pPr>
    </w:p>
    <w:p w:rsidR="007A77F4" w:rsidRDefault="007A77F4">
      <w:pPr>
        <w:rPr>
          <w:lang w:val="es-ES"/>
        </w:rPr>
      </w:pPr>
    </w:p>
    <w:p w:rsidR="007A77F4" w:rsidRDefault="007A77F4">
      <w:pPr>
        <w:rPr>
          <w:lang w:val="es-ES"/>
        </w:rPr>
      </w:pPr>
    </w:p>
    <w:p w:rsidR="007A77F4" w:rsidRDefault="007A77F4">
      <w:pPr>
        <w:rPr>
          <w:lang w:val="es-ES"/>
        </w:rPr>
      </w:pPr>
    </w:p>
    <w:p w:rsidR="007A77F4" w:rsidRDefault="007A77F4">
      <w:pPr>
        <w:rPr>
          <w:lang w:val="es-ES"/>
        </w:rPr>
      </w:pPr>
    </w:p>
    <w:p w:rsidR="007A77F4" w:rsidRDefault="007A77F4">
      <w:pPr>
        <w:rPr>
          <w:lang w:val="es-ES"/>
        </w:rPr>
      </w:pPr>
    </w:p>
    <w:p w:rsidR="007A77F4" w:rsidRDefault="007A77F4">
      <w:pPr>
        <w:rPr>
          <w:lang w:val="es-ES"/>
        </w:rPr>
      </w:pPr>
    </w:p>
    <w:p w:rsidR="007A77F4" w:rsidRDefault="007A77F4">
      <w:pPr>
        <w:rPr>
          <w:lang w:val="es-ES"/>
        </w:rPr>
      </w:pPr>
    </w:p>
    <w:p w:rsidR="007A77F4" w:rsidRDefault="007A77F4">
      <w:pPr>
        <w:rPr>
          <w:lang w:val="es-ES"/>
        </w:rPr>
      </w:pPr>
    </w:p>
    <w:p w:rsidR="007A77F4" w:rsidRDefault="007A77F4">
      <w:pPr>
        <w:rPr>
          <w:lang w:val="es-ES"/>
        </w:rPr>
      </w:pPr>
    </w:p>
    <w:p w:rsidR="007A77F4" w:rsidRDefault="007A77F4">
      <w:pPr>
        <w:rPr>
          <w:lang w:val="es-ES"/>
        </w:rPr>
      </w:pPr>
    </w:p>
    <w:p w:rsidR="007A77F4" w:rsidRDefault="007A77F4">
      <w:pPr>
        <w:rPr>
          <w:lang w:val="es-ES"/>
        </w:rPr>
      </w:pPr>
    </w:p>
    <w:p w:rsidR="007A77F4" w:rsidRDefault="007A77F4">
      <w:pPr>
        <w:rPr>
          <w:lang w:val="es-ES"/>
        </w:rPr>
      </w:pPr>
    </w:p>
    <w:p w:rsidR="007A77F4" w:rsidRPr="007A77F4" w:rsidRDefault="007A77F4" w:rsidP="007A77F4">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lastRenderedPageBreak/>
        <w:t>Tal como mencionamos en el sumario, las nuevas tecnologías de fabricación permiten ofrecer al mercado</w:t>
      </w:r>
      <w:r w:rsidRPr="007A77F4">
        <w:rPr>
          <w:rFonts w:ascii="Georgia" w:eastAsia="Times New Roman" w:hAnsi="Georgia" w:cs="Times New Roman"/>
          <w:b/>
          <w:bCs/>
          <w:color w:val="000000"/>
          <w:sz w:val="24"/>
          <w:szCs w:val="24"/>
          <w:lang w:val="es-ES"/>
        </w:rPr>
        <w:t xml:space="preserve"> baterías libres de mantenimiento</w:t>
      </w:r>
      <w:r w:rsidRPr="007A77F4">
        <w:rPr>
          <w:rFonts w:ascii="Georgia" w:eastAsia="Times New Roman" w:hAnsi="Georgia" w:cs="Times New Roman"/>
          <w:color w:val="000000"/>
          <w:sz w:val="24"/>
          <w:szCs w:val="24"/>
          <w:lang w:val="es-ES"/>
        </w:rPr>
        <w:t xml:space="preserve"> y muy atractivas por su practicidad y eficiencia. Los actuales sistemas de alarmas domiciliarias y los</w:t>
      </w:r>
      <w:hyperlink r:id="rId71" w:tgtFrame="_blank" w:history="1">
        <w:r w:rsidRPr="007A77F4">
          <w:rPr>
            <w:rFonts w:ascii="Georgia" w:eastAsia="Times New Roman" w:hAnsi="Georgia" w:cs="Times New Roman"/>
            <w:color w:val="002E49"/>
            <w:sz w:val="24"/>
            <w:szCs w:val="24"/>
            <w:u w:val="single"/>
            <w:lang w:val="es-ES"/>
          </w:rPr>
          <w:t xml:space="preserve"> coches eléctricos de operación remota</w:t>
        </w:r>
      </w:hyperlink>
      <w:r w:rsidRPr="007A77F4">
        <w:rPr>
          <w:rFonts w:ascii="Georgia" w:eastAsia="Times New Roman" w:hAnsi="Georgia" w:cs="Times New Roman"/>
          <w:color w:val="000000"/>
          <w:sz w:val="24"/>
          <w:szCs w:val="24"/>
          <w:lang w:val="es-ES"/>
        </w:rPr>
        <w:t xml:space="preserve"> son algunos ejemplos que podemos citar al mencionar este tipo de acumuladores de energía y, como dijimos antes, nos brindan la posibilidad de recargarlos para una reutilización y aprovechamiento efectivo y continuo. Por supuesto que </w:t>
      </w:r>
      <w:r w:rsidRPr="007A77F4">
        <w:rPr>
          <w:rFonts w:ascii="Georgia" w:eastAsia="Times New Roman" w:hAnsi="Georgia" w:cs="Times New Roman"/>
          <w:b/>
          <w:bCs/>
          <w:color w:val="000000"/>
          <w:sz w:val="24"/>
          <w:szCs w:val="24"/>
          <w:lang w:val="es-ES"/>
        </w:rPr>
        <w:t>este proceso no es eterno</w:t>
      </w:r>
      <w:r w:rsidRPr="007A77F4">
        <w:rPr>
          <w:rFonts w:ascii="Georgia" w:eastAsia="Times New Roman" w:hAnsi="Georgia" w:cs="Times New Roman"/>
          <w:color w:val="000000"/>
          <w:sz w:val="24"/>
          <w:szCs w:val="24"/>
          <w:lang w:val="es-ES"/>
        </w:rPr>
        <w:t xml:space="preserve"> y que en el proceso químico interior de la batería se producen deterioros (sulfatación de las placas de plomo) que van reduciendo su vida útil. Este envejecimiento comienza en el preciso momento en que se construye la batería, razón por la cual es muy importante que observes esta fecha </w:t>
      </w:r>
      <w:r w:rsidRPr="007A77F4">
        <w:rPr>
          <w:rFonts w:ascii="Georgia" w:eastAsia="Times New Roman" w:hAnsi="Georgia" w:cs="Times New Roman"/>
          <w:b/>
          <w:bCs/>
          <w:color w:val="000000"/>
          <w:sz w:val="24"/>
          <w:szCs w:val="24"/>
          <w:lang w:val="es-ES"/>
        </w:rPr>
        <w:t>que viene impresa en el cuerpo del acumulador</w:t>
      </w:r>
      <w:r w:rsidRPr="007A77F4">
        <w:rPr>
          <w:rFonts w:ascii="Georgia" w:eastAsia="Times New Roman" w:hAnsi="Georgia" w:cs="Times New Roman"/>
          <w:color w:val="000000"/>
          <w:sz w:val="24"/>
          <w:szCs w:val="24"/>
          <w:lang w:val="es-ES"/>
        </w:rPr>
        <w:t>. Si durante mucho tiempo ha estado almacenado sin una carga apropiada, puede presentarse el caso de un envejecimiento prematuro y una menor vida útil.</w:t>
      </w:r>
    </w:p>
    <w:p w:rsidR="007A77F4" w:rsidRPr="007A77F4" w:rsidRDefault="007A77F4" w:rsidP="007A77F4">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lastRenderedPageBreak/>
        <w:drawing>
          <wp:inline distT="0" distB="0" distL="0" distR="0">
            <wp:extent cx="5524500" cy="4152900"/>
            <wp:effectExtent l="19050" t="0" r="0" b="0"/>
            <wp:docPr id="31" name="Imagen 31" descr="Modernas baterías recargables Lead-acid, libres de mantenimiento">
              <a:hlinkClick xmlns:a="http://schemas.openxmlformats.org/drawingml/2006/main" r:id="rId72" tooltip="&quot;Modernas baterías recargables Lead-acid, libres de mantenimien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odernas baterías recargables Lead-acid, libres de mantenimiento">
                      <a:hlinkClick r:id="rId72" tooltip="&quot;Modernas baterías recargables Lead-acid, libres de mantenimiento&quot;"/>
                    </pic:cNvPr>
                    <pic:cNvPicPr>
                      <a:picLocks noChangeAspect="1" noChangeArrowheads="1"/>
                    </pic:cNvPicPr>
                  </pic:nvPicPr>
                  <pic:blipFill>
                    <a:blip r:embed="rId73" cstate="print"/>
                    <a:srcRect/>
                    <a:stretch>
                      <a:fillRect/>
                    </a:stretch>
                  </pic:blipFill>
                  <pic:spPr bwMode="auto">
                    <a:xfrm>
                      <a:off x="0" y="0"/>
                      <a:ext cx="5524500" cy="4152900"/>
                    </a:xfrm>
                    <a:prstGeom prst="rect">
                      <a:avLst/>
                    </a:prstGeom>
                    <a:noFill/>
                    <a:ln w="9525">
                      <a:noFill/>
                      <a:miter lim="800000"/>
                      <a:headEnd/>
                      <a:tailEnd/>
                    </a:ln>
                  </pic:spPr>
                </pic:pic>
              </a:graphicData>
            </a:graphic>
          </wp:inline>
        </w:drawing>
      </w:r>
    </w:p>
    <w:p w:rsidR="007A77F4" w:rsidRPr="007A77F4" w:rsidRDefault="007A77F4" w:rsidP="007A77F4">
      <w:pPr>
        <w:shd w:val="clear" w:color="auto" w:fill="FFFFFF"/>
        <w:spacing w:after="100" w:line="240" w:lineRule="auto"/>
        <w:jc w:val="center"/>
        <w:rPr>
          <w:rFonts w:ascii="Verdana" w:eastAsia="Times New Roman" w:hAnsi="Verdana" w:cs="Times New Roman"/>
          <w:i/>
          <w:iCs/>
          <w:color w:val="666666"/>
          <w:sz w:val="20"/>
          <w:szCs w:val="20"/>
          <w:lang w:val="es-ES"/>
        </w:rPr>
      </w:pPr>
      <w:r w:rsidRPr="007A77F4">
        <w:rPr>
          <w:rFonts w:ascii="Verdana" w:eastAsia="Times New Roman" w:hAnsi="Verdana" w:cs="Times New Roman"/>
          <w:i/>
          <w:iCs/>
          <w:color w:val="666666"/>
          <w:sz w:val="20"/>
          <w:szCs w:val="20"/>
          <w:lang w:val="es-ES"/>
        </w:rPr>
        <w:t>Modernas baterías recargables Lead-acid, libres de mantenimiento</w:t>
      </w:r>
    </w:p>
    <w:p w:rsidR="007A77F4" w:rsidRPr="007A77F4" w:rsidRDefault="007A77F4" w:rsidP="007A77F4">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t xml:space="preserve">Las recomendaciones de la mayoría de los fabricantes acerca del tipo de carga que estas baterías deben recibir están estimadas en un lapso de tiempo </w:t>
      </w:r>
      <w:r w:rsidRPr="007A77F4">
        <w:rPr>
          <w:rFonts w:ascii="Georgia" w:eastAsia="Times New Roman" w:hAnsi="Georgia" w:cs="Times New Roman"/>
          <w:b/>
          <w:bCs/>
          <w:color w:val="000000"/>
          <w:sz w:val="24"/>
          <w:szCs w:val="24"/>
          <w:lang w:val="es-ES"/>
        </w:rPr>
        <w:t>de 12 a 16 horas para completar un 100% de la carga</w:t>
      </w:r>
      <w:r w:rsidRPr="007A77F4">
        <w:rPr>
          <w:rFonts w:ascii="Georgia" w:eastAsia="Times New Roman" w:hAnsi="Georgia" w:cs="Times New Roman"/>
          <w:color w:val="000000"/>
          <w:sz w:val="24"/>
          <w:szCs w:val="24"/>
          <w:lang w:val="es-ES"/>
        </w:rPr>
        <w:t xml:space="preserve">. Esto es, para una batería descargada, claro está. Además, nos aconsejan observar la tensión en los bornes de la batería de manera que </w:t>
      </w:r>
      <w:hyperlink r:id="rId74" w:tgtFrame="_blank" w:history="1">
        <w:r w:rsidRPr="007A77F4">
          <w:rPr>
            <w:rFonts w:ascii="Georgia" w:eastAsia="Times New Roman" w:hAnsi="Georgia" w:cs="Times New Roman"/>
            <w:color w:val="002E49"/>
            <w:sz w:val="24"/>
            <w:szCs w:val="24"/>
            <w:u w:val="single"/>
            <w:lang w:val="es-ES"/>
          </w:rPr>
          <w:t>este voltaje</w:t>
        </w:r>
      </w:hyperlink>
      <w:r w:rsidRPr="007A77F4">
        <w:rPr>
          <w:rFonts w:ascii="Georgia" w:eastAsia="Times New Roman" w:hAnsi="Georgia" w:cs="Times New Roman"/>
          <w:color w:val="000000"/>
          <w:sz w:val="24"/>
          <w:szCs w:val="24"/>
          <w:lang w:val="es-ES"/>
        </w:rPr>
        <w:t xml:space="preserve"> no supere determinados valores máximos de seguridad. La realidad nos plantea un escenario complejo desde el punto de vista de la necesidad de estar demasiado atentos a las condiciones de cuidado de la batería para que no sufra una muerte temprana por falta de atención de nuestra parte. Me ocurre a diario preguntarme ¿</w:t>
      </w:r>
      <w:r w:rsidRPr="007A77F4">
        <w:rPr>
          <w:rFonts w:ascii="Georgia" w:eastAsia="Times New Roman" w:hAnsi="Georgia" w:cs="Times New Roman"/>
          <w:i/>
          <w:iCs/>
          <w:color w:val="000000"/>
          <w:sz w:val="24"/>
          <w:szCs w:val="24"/>
          <w:lang w:val="es-ES"/>
        </w:rPr>
        <w:t>cómo estará de carga la batería</w:t>
      </w:r>
      <w:r w:rsidRPr="007A77F4">
        <w:rPr>
          <w:rFonts w:ascii="Georgia" w:eastAsia="Times New Roman" w:hAnsi="Georgia" w:cs="Times New Roman"/>
          <w:color w:val="000000"/>
          <w:sz w:val="24"/>
          <w:szCs w:val="24"/>
          <w:lang w:val="es-ES"/>
        </w:rPr>
        <w:t>? ¿</w:t>
      </w:r>
      <w:r w:rsidRPr="007A77F4">
        <w:rPr>
          <w:rFonts w:ascii="Georgia" w:eastAsia="Times New Roman" w:hAnsi="Georgia" w:cs="Times New Roman"/>
          <w:i/>
          <w:iCs/>
          <w:color w:val="000000"/>
          <w:sz w:val="24"/>
          <w:szCs w:val="24"/>
          <w:lang w:val="es-ES"/>
        </w:rPr>
        <w:t>La dejo cargando toda la noche</w:t>
      </w:r>
      <w:r w:rsidRPr="007A77F4">
        <w:rPr>
          <w:rFonts w:ascii="Georgia" w:eastAsia="Times New Roman" w:hAnsi="Georgia" w:cs="Times New Roman"/>
          <w:color w:val="000000"/>
          <w:sz w:val="24"/>
          <w:szCs w:val="24"/>
          <w:lang w:val="es-ES"/>
        </w:rPr>
        <w:t>? ¿</w:t>
      </w:r>
      <w:r w:rsidRPr="007A77F4">
        <w:rPr>
          <w:rFonts w:ascii="Georgia" w:eastAsia="Times New Roman" w:hAnsi="Georgia" w:cs="Times New Roman"/>
          <w:i/>
          <w:iCs/>
          <w:color w:val="000000"/>
          <w:sz w:val="24"/>
          <w:szCs w:val="24"/>
          <w:lang w:val="es-ES"/>
        </w:rPr>
        <w:t>Y si la paso de carga</w:t>
      </w:r>
      <w:r w:rsidRPr="007A77F4">
        <w:rPr>
          <w:rFonts w:ascii="Georgia" w:eastAsia="Times New Roman" w:hAnsi="Georgia" w:cs="Times New Roman"/>
          <w:color w:val="000000"/>
          <w:sz w:val="24"/>
          <w:szCs w:val="24"/>
          <w:lang w:val="es-ES"/>
        </w:rPr>
        <w:t>? ¿</w:t>
      </w:r>
      <w:r w:rsidRPr="007A77F4">
        <w:rPr>
          <w:rFonts w:ascii="Georgia" w:eastAsia="Times New Roman" w:hAnsi="Georgia" w:cs="Times New Roman"/>
          <w:i/>
          <w:iCs/>
          <w:color w:val="000000"/>
          <w:sz w:val="24"/>
          <w:szCs w:val="24"/>
          <w:lang w:val="es-ES"/>
        </w:rPr>
        <w:t>Cuándo y cuánto fue la última vez que la utilicé</w:t>
      </w:r>
      <w:r w:rsidRPr="007A77F4">
        <w:rPr>
          <w:rFonts w:ascii="Georgia" w:eastAsia="Times New Roman" w:hAnsi="Georgia" w:cs="Times New Roman"/>
          <w:color w:val="000000"/>
          <w:sz w:val="24"/>
          <w:szCs w:val="24"/>
          <w:lang w:val="es-ES"/>
        </w:rPr>
        <w:t xml:space="preserve">? </w:t>
      </w:r>
      <w:r w:rsidRPr="007A77F4">
        <w:rPr>
          <w:rFonts w:ascii="Georgia" w:eastAsia="Times New Roman" w:hAnsi="Georgia" w:cs="Times New Roman"/>
          <w:b/>
          <w:bCs/>
          <w:color w:val="000000"/>
          <w:sz w:val="24"/>
          <w:szCs w:val="24"/>
          <w:lang w:val="es-ES"/>
        </w:rPr>
        <w:t xml:space="preserve">En realidad </w:t>
      </w:r>
      <w:r w:rsidRPr="007A77F4">
        <w:rPr>
          <w:rFonts w:ascii="Georgia" w:eastAsia="Times New Roman" w:hAnsi="Georgia" w:cs="Times New Roman"/>
          <w:b/>
          <w:bCs/>
          <w:color w:val="000000"/>
          <w:sz w:val="24"/>
          <w:szCs w:val="24"/>
          <w:lang w:val="es-ES"/>
        </w:rPr>
        <w:lastRenderedPageBreak/>
        <w:t>son demasiadas preguntas para una batería</w:t>
      </w:r>
      <w:r w:rsidRPr="007A77F4">
        <w:rPr>
          <w:rFonts w:ascii="Georgia" w:eastAsia="Times New Roman" w:hAnsi="Georgia" w:cs="Times New Roman"/>
          <w:color w:val="000000"/>
          <w:sz w:val="24"/>
          <w:szCs w:val="24"/>
          <w:lang w:val="es-ES"/>
        </w:rPr>
        <w:t xml:space="preserve">. Construyamos un sistema que haga el trabajo por nosotros y nos brinde la tranquilidad de tener siempre operativo nuestro acumulador a lo largo de toda su vida útil. </w:t>
      </w:r>
    </w:p>
    <w:tbl>
      <w:tblPr>
        <w:tblW w:w="5000" w:type="pct"/>
        <w:tblCellSpacing w:w="0" w:type="dxa"/>
        <w:tblCellMar>
          <w:left w:w="0" w:type="dxa"/>
          <w:right w:w="0" w:type="dxa"/>
        </w:tblCellMar>
        <w:tblLook w:val="04A0"/>
      </w:tblPr>
      <w:tblGrid>
        <w:gridCol w:w="6502"/>
        <w:gridCol w:w="6502"/>
      </w:tblGrid>
      <w:tr w:rsidR="007A77F4" w:rsidRPr="007A77F4" w:rsidTr="007A77F4">
        <w:trPr>
          <w:tblCellSpacing w:w="0" w:type="dxa"/>
        </w:trPr>
        <w:tc>
          <w:tcPr>
            <w:tcW w:w="2500" w:type="pct"/>
            <w:vAlign w:val="bottom"/>
            <w:hideMark/>
          </w:tcPr>
          <w:p w:rsidR="007A77F4" w:rsidRPr="007A77F4" w:rsidRDefault="007A77F4" w:rsidP="007A77F4">
            <w:pPr>
              <w:spacing w:after="100" w:line="240" w:lineRule="auto"/>
              <w:jc w:val="center"/>
              <w:rPr>
                <w:rFonts w:ascii="Georgia" w:eastAsia="Times New Roman" w:hAnsi="Georgia" w:cs="Times New Roman"/>
                <w:color w:val="000000"/>
                <w:sz w:val="24"/>
                <w:szCs w:val="24"/>
              </w:rPr>
            </w:pPr>
            <w:r>
              <w:rPr>
                <w:rFonts w:ascii="Georgia" w:eastAsia="Times New Roman" w:hAnsi="Georgia" w:cs="Times New Roman"/>
                <w:noProof/>
                <w:color w:val="002E49"/>
                <w:sz w:val="24"/>
                <w:szCs w:val="24"/>
              </w:rPr>
              <w:drawing>
                <wp:inline distT="0" distB="0" distL="0" distR="0">
                  <wp:extent cx="2619375" cy="2305050"/>
                  <wp:effectExtent l="19050" t="0" r="9525" b="0"/>
                  <wp:docPr id="32" name="dnn_ctr370_VFBArticles_rptBlocks_ctl02_rptImages_ctl01_imgBlock" descr="Modelo de circuito impreso sugerido">
                    <a:hlinkClick xmlns:a="http://schemas.openxmlformats.org/drawingml/2006/main" r:id="rId75" tooltip="&quot;Modelo de circuito impreso sugerid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370_VFBArticles_rptBlocks_ctl02_rptImages_ctl01_imgBlock" descr="Modelo de circuito impreso sugerido">
                            <a:hlinkClick r:id="rId75" tooltip="&quot;Modelo de circuito impreso sugerido&quot;"/>
                          </pic:cNvPr>
                          <pic:cNvPicPr>
                            <a:picLocks noChangeAspect="1" noChangeArrowheads="1"/>
                          </pic:cNvPicPr>
                        </pic:nvPicPr>
                        <pic:blipFill>
                          <a:blip r:embed="rId76" cstate="print"/>
                          <a:srcRect/>
                          <a:stretch>
                            <a:fillRect/>
                          </a:stretch>
                        </pic:blipFill>
                        <pic:spPr bwMode="auto">
                          <a:xfrm>
                            <a:off x="0" y="0"/>
                            <a:ext cx="2619375" cy="2305050"/>
                          </a:xfrm>
                          <a:prstGeom prst="rect">
                            <a:avLst/>
                          </a:prstGeom>
                          <a:noFill/>
                          <a:ln w="9525">
                            <a:noFill/>
                            <a:miter lim="800000"/>
                            <a:headEnd/>
                            <a:tailEnd/>
                          </a:ln>
                        </pic:spPr>
                      </pic:pic>
                    </a:graphicData>
                  </a:graphic>
                </wp:inline>
              </w:drawing>
            </w:r>
          </w:p>
        </w:tc>
        <w:tc>
          <w:tcPr>
            <w:tcW w:w="2500" w:type="pct"/>
            <w:vAlign w:val="bottom"/>
            <w:hideMark/>
          </w:tcPr>
          <w:p w:rsidR="007A77F4" w:rsidRPr="007A77F4" w:rsidRDefault="007A77F4" w:rsidP="007A77F4">
            <w:pPr>
              <w:spacing w:after="100" w:line="240" w:lineRule="auto"/>
              <w:jc w:val="center"/>
              <w:rPr>
                <w:rFonts w:ascii="Georgia" w:eastAsia="Times New Roman" w:hAnsi="Georgia" w:cs="Times New Roman"/>
                <w:color w:val="000000"/>
                <w:sz w:val="24"/>
                <w:szCs w:val="24"/>
              </w:rPr>
            </w:pPr>
            <w:r>
              <w:rPr>
                <w:rFonts w:ascii="Georgia" w:eastAsia="Times New Roman" w:hAnsi="Georgia" w:cs="Times New Roman"/>
                <w:noProof/>
                <w:color w:val="002E49"/>
                <w:sz w:val="24"/>
                <w:szCs w:val="24"/>
              </w:rPr>
              <w:drawing>
                <wp:inline distT="0" distB="0" distL="0" distR="0">
                  <wp:extent cx="2619375" cy="2514600"/>
                  <wp:effectExtent l="19050" t="0" r="9525" b="0"/>
                  <wp:docPr id="33" name="dnn_ctr370_VFBArticles_rptBlocks_ctl02_rptImages_ctl02_imgBlock" descr="La placa de circuito impreso lista para armar">
                    <a:hlinkClick xmlns:a="http://schemas.openxmlformats.org/drawingml/2006/main" r:id="rId77" tooltip="&quot;La placa de circuito impreso lista para arm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370_VFBArticles_rptBlocks_ctl02_rptImages_ctl02_imgBlock" descr="La placa de circuito impreso lista para armar">
                            <a:hlinkClick r:id="rId77" tooltip="&quot;La placa de circuito impreso lista para armar&quot;"/>
                          </pic:cNvPr>
                          <pic:cNvPicPr>
                            <a:picLocks noChangeAspect="1" noChangeArrowheads="1"/>
                          </pic:cNvPicPr>
                        </pic:nvPicPr>
                        <pic:blipFill>
                          <a:blip r:embed="rId78" cstate="print"/>
                          <a:srcRect/>
                          <a:stretch>
                            <a:fillRect/>
                          </a:stretch>
                        </pic:blipFill>
                        <pic:spPr bwMode="auto">
                          <a:xfrm>
                            <a:off x="0" y="0"/>
                            <a:ext cx="2619375" cy="2514600"/>
                          </a:xfrm>
                          <a:prstGeom prst="rect">
                            <a:avLst/>
                          </a:prstGeom>
                          <a:noFill/>
                          <a:ln w="9525">
                            <a:noFill/>
                            <a:miter lim="800000"/>
                            <a:headEnd/>
                            <a:tailEnd/>
                          </a:ln>
                        </pic:spPr>
                      </pic:pic>
                    </a:graphicData>
                  </a:graphic>
                </wp:inline>
              </w:drawing>
            </w:r>
          </w:p>
        </w:tc>
      </w:tr>
      <w:tr w:rsidR="007A77F4" w:rsidRPr="007A77F4" w:rsidTr="007A77F4">
        <w:trPr>
          <w:tblCellSpacing w:w="0" w:type="dxa"/>
        </w:trPr>
        <w:tc>
          <w:tcPr>
            <w:tcW w:w="2500" w:type="pct"/>
            <w:tcMar>
              <w:top w:w="0" w:type="dxa"/>
              <w:left w:w="75" w:type="dxa"/>
              <w:bottom w:w="75" w:type="dxa"/>
              <w:right w:w="75" w:type="dxa"/>
            </w:tcMar>
            <w:hideMark/>
          </w:tcPr>
          <w:p w:rsidR="007A77F4" w:rsidRPr="007A77F4" w:rsidRDefault="007A77F4" w:rsidP="007A77F4">
            <w:pPr>
              <w:shd w:val="clear" w:color="auto" w:fill="FFFFFF"/>
              <w:spacing w:after="0" w:line="240" w:lineRule="auto"/>
              <w:jc w:val="center"/>
              <w:rPr>
                <w:rFonts w:ascii="Tahoma" w:eastAsia="Times New Roman" w:hAnsi="Tahoma" w:cs="Tahoma"/>
                <w:color w:val="666666"/>
                <w:sz w:val="20"/>
                <w:szCs w:val="20"/>
              </w:rPr>
            </w:pPr>
            <w:r w:rsidRPr="007A77F4">
              <w:rPr>
                <w:rFonts w:ascii="Tahoma" w:eastAsia="Times New Roman" w:hAnsi="Tahoma" w:cs="Tahoma"/>
                <w:color w:val="666666"/>
                <w:sz w:val="20"/>
                <w:szCs w:val="20"/>
              </w:rPr>
              <w:t xml:space="preserve">Modelo de circuito impreso sugerido </w:t>
            </w:r>
          </w:p>
        </w:tc>
        <w:tc>
          <w:tcPr>
            <w:tcW w:w="2500" w:type="pct"/>
            <w:tcMar>
              <w:top w:w="0" w:type="dxa"/>
              <w:left w:w="75" w:type="dxa"/>
              <w:bottom w:w="75" w:type="dxa"/>
              <w:right w:w="75" w:type="dxa"/>
            </w:tcMar>
            <w:hideMark/>
          </w:tcPr>
          <w:p w:rsidR="007A77F4" w:rsidRPr="007A77F4" w:rsidRDefault="007A77F4" w:rsidP="007A77F4">
            <w:pPr>
              <w:shd w:val="clear" w:color="auto" w:fill="FFFFFF"/>
              <w:spacing w:after="0" w:line="240" w:lineRule="auto"/>
              <w:jc w:val="center"/>
              <w:rPr>
                <w:rFonts w:ascii="Tahoma" w:eastAsia="Times New Roman" w:hAnsi="Tahoma" w:cs="Tahoma"/>
                <w:color w:val="666666"/>
                <w:sz w:val="20"/>
                <w:szCs w:val="20"/>
              </w:rPr>
            </w:pPr>
            <w:r w:rsidRPr="007A77F4">
              <w:rPr>
                <w:rFonts w:ascii="Tahoma" w:eastAsia="Times New Roman" w:hAnsi="Tahoma" w:cs="Tahoma"/>
                <w:color w:val="666666"/>
                <w:sz w:val="20"/>
                <w:szCs w:val="20"/>
              </w:rPr>
              <w:t xml:space="preserve">La placa de circuito impreso lista para armar </w:t>
            </w:r>
          </w:p>
        </w:tc>
      </w:tr>
    </w:tbl>
    <w:p w:rsidR="007A77F4" w:rsidRPr="007A77F4" w:rsidRDefault="007A77F4" w:rsidP="007A77F4">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t xml:space="preserve">El montaje que te presentamos hoy se basa en </w:t>
      </w:r>
      <w:r w:rsidRPr="007A77F4">
        <w:rPr>
          <w:rFonts w:ascii="Georgia" w:eastAsia="Times New Roman" w:hAnsi="Georgia" w:cs="Times New Roman"/>
          <w:b/>
          <w:bCs/>
          <w:color w:val="000000"/>
          <w:sz w:val="24"/>
          <w:szCs w:val="24"/>
          <w:lang w:val="es-ES"/>
        </w:rPr>
        <w:t>un analizador de la tensión presente en los bornes de la batería</w:t>
      </w:r>
      <w:r w:rsidRPr="007A77F4">
        <w:rPr>
          <w:rFonts w:ascii="Georgia" w:eastAsia="Times New Roman" w:hAnsi="Georgia" w:cs="Times New Roman"/>
          <w:color w:val="000000"/>
          <w:sz w:val="24"/>
          <w:szCs w:val="24"/>
          <w:lang w:val="es-ES"/>
        </w:rPr>
        <w:t xml:space="preserve">, circuito que será testigo del correcto punto de carga de este componente que estamos tratando de preservar y de aprovechar en sus posibilidades máximas. El circuito se encargará de observar de manera constante el proceso de carga de la batería y nos alertará </w:t>
      </w:r>
      <w:r w:rsidRPr="007A77F4">
        <w:rPr>
          <w:rFonts w:ascii="Georgia" w:eastAsia="Times New Roman" w:hAnsi="Georgia" w:cs="Times New Roman"/>
          <w:b/>
          <w:bCs/>
          <w:color w:val="000000"/>
          <w:sz w:val="24"/>
          <w:szCs w:val="24"/>
          <w:lang w:val="es-ES"/>
        </w:rPr>
        <w:t>mediante indicadores luminosos</w:t>
      </w:r>
      <w:r w:rsidRPr="007A77F4">
        <w:rPr>
          <w:rFonts w:ascii="Georgia" w:eastAsia="Times New Roman" w:hAnsi="Georgia" w:cs="Times New Roman"/>
          <w:color w:val="000000"/>
          <w:sz w:val="24"/>
          <w:szCs w:val="24"/>
          <w:lang w:val="es-ES"/>
        </w:rPr>
        <w:t xml:space="preserve">, en el momento adecuado, cuando la carga haya finalizado. Por supuesto que contamos con el hecho de que ya posees un cargador de pared o una fuente de alimentación de 12Volts para proporcionar la energía necesaria al sistema. Si aún no lo tienes, porque recién acabas de comprar tu batería, en NeoTeo encontrarás varias opciones para </w:t>
      </w:r>
      <w:hyperlink r:id="rId79" w:tgtFrame="_blank" w:history="1">
        <w:r w:rsidRPr="007A77F4">
          <w:rPr>
            <w:rFonts w:ascii="Georgia" w:eastAsia="Times New Roman" w:hAnsi="Georgia" w:cs="Times New Roman"/>
            <w:color w:val="002E49"/>
            <w:sz w:val="24"/>
            <w:szCs w:val="24"/>
            <w:u w:val="single"/>
            <w:lang w:val="es-ES"/>
          </w:rPr>
          <w:t>construir uno</w:t>
        </w:r>
      </w:hyperlink>
      <w:r w:rsidRPr="007A77F4">
        <w:rPr>
          <w:rFonts w:ascii="Georgia" w:eastAsia="Times New Roman" w:hAnsi="Georgia" w:cs="Times New Roman"/>
          <w:color w:val="000000"/>
          <w:sz w:val="24"/>
          <w:szCs w:val="24"/>
          <w:lang w:val="es-ES"/>
        </w:rPr>
        <w:t xml:space="preserve"> acorde a tus necesidades, conocimientos y </w:t>
      </w:r>
      <w:hyperlink r:id="rId80" w:tgtFrame="_blank" w:history="1">
        <w:r w:rsidRPr="007A77F4">
          <w:rPr>
            <w:rFonts w:ascii="Georgia" w:eastAsia="Times New Roman" w:hAnsi="Georgia" w:cs="Times New Roman"/>
            <w:color w:val="002E49"/>
            <w:sz w:val="24"/>
            <w:szCs w:val="24"/>
            <w:u w:val="single"/>
            <w:lang w:val="es-ES"/>
          </w:rPr>
          <w:t>posibilidades económicas</w:t>
        </w:r>
      </w:hyperlink>
      <w:r w:rsidRPr="007A77F4">
        <w:rPr>
          <w:rFonts w:ascii="Georgia" w:eastAsia="Times New Roman" w:hAnsi="Georgia" w:cs="Times New Roman"/>
          <w:color w:val="000000"/>
          <w:sz w:val="24"/>
          <w:szCs w:val="24"/>
          <w:lang w:val="es-ES"/>
        </w:rPr>
        <w:t>.</w:t>
      </w:r>
    </w:p>
    <w:p w:rsidR="007A77F4" w:rsidRPr="007A77F4" w:rsidRDefault="007A77F4" w:rsidP="007A77F4">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lastRenderedPageBreak/>
        <w:drawing>
          <wp:inline distT="0" distB="0" distL="0" distR="0">
            <wp:extent cx="5524500" cy="3533775"/>
            <wp:effectExtent l="19050" t="0" r="0" b="0"/>
            <wp:docPr id="34" name="Imagen 34" descr="Circuito del Analizador de Voltaje para baterías">
              <a:hlinkClick xmlns:a="http://schemas.openxmlformats.org/drawingml/2006/main" r:id="rId81" tooltip="&quot;Circuito del Analizador de Voltaje para batería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ircuito del Analizador de Voltaje para baterías">
                      <a:hlinkClick r:id="rId81" tooltip="&quot;Circuito del Analizador de Voltaje para baterías&quot;"/>
                    </pic:cNvPr>
                    <pic:cNvPicPr>
                      <a:picLocks noChangeAspect="1" noChangeArrowheads="1"/>
                    </pic:cNvPicPr>
                  </pic:nvPicPr>
                  <pic:blipFill>
                    <a:blip r:embed="rId82" cstate="print"/>
                    <a:srcRect/>
                    <a:stretch>
                      <a:fillRect/>
                    </a:stretch>
                  </pic:blipFill>
                  <pic:spPr bwMode="auto">
                    <a:xfrm>
                      <a:off x="0" y="0"/>
                      <a:ext cx="5524500" cy="3533775"/>
                    </a:xfrm>
                    <a:prstGeom prst="rect">
                      <a:avLst/>
                    </a:prstGeom>
                    <a:noFill/>
                    <a:ln w="9525">
                      <a:noFill/>
                      <a:miter lim="800000"/>
                      <a:headEnd/>
                      <a:tailEnd/>
                    </a:ln>
                  </pic:spPr>
                </pic:pic>
              </a:graphicData>
            </a:graphic>
          </wp:inline>
        </w:drawing>
      </w:r>
    </w:p>
    <w:p w:rsidR="007A77F4" w:rsidRPr="007A77F4" w:rsidRDefault="007A77F4" w:rsidP="007A77F4">
      <w:pPr>
        <w:shd w:val="clear" w:color="auto" w:fill="FFFFFF"/>
        <w:spacing w:after="100" w:line="240" w:lineRule="auto"/>
        <w:jc w:val="center"/>
        <w:rPr>
          <w:rFonts w:ascii="Verdana" w:eastAsia="Times New Roman" w:hAnsi="Verdana" w:cs="Times New Roman"/>
          <w:i/>
          <w:iCs/>
          <w:color w:val="666666"/>
          <w:sz w:val="20"/>
          <w:szCs w:val="20"/>
          <w:lang w:val="es-ES"/>
        </w:rPr>
      </w:pPr>
      <w:r w:rsidRPr="007A77F4">
        <w:rPr>
          <w:rFonts w:ascii="Verdana" w:eastAsia="Times New Roman" w:hAnsi="Verdana" w:cs="Times New Roman"/>
          <w:i/>
          <w:iCs/>
          <w:color w:val="666666"/>
          <w:sz w:val="20"/>
          <w:szCs w:val="20"/>
          <w:lang w:val="es-ES"/>
        </w:rPr>
        <w:t>Circuito del Analizador de Voltaje para baterías</w:t>
      </w:r>
    </w:p>
    <w:p w:rsidR="007A77F4" w:rsidRPr="007A77F4" w:rsidRDefault="007A77F4" w:rsidP="007A77F4">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t xml:space="preserve">El circuito del analizador está construido alrededor de un </w:t>
      </w:r>
      <w:r w:rsidRPr="007A77F4">
        <w:rPr>
          <w:rFonts w:ascii="Georgia" w:eastAsia="Times New Roman" w:hAnsi="Georgia" w:cs="Times New Roman"/>
          <w:b/>
          <w:bCs/>
          <w:color w:val="000000"/>
          <w:sz w:val="24"/>
          <w:szCs w:val="24"/>
          <w:lang w:val="es-ES"/>
        </w:rPr>
        <w:t>cuádruple amplificador operacional LM324</w:t>
      </w:r>
      <w:r w:rsidRPr="007A77F4">
        <w:rPr>
          <w:rFonts w:ascii="Georgia" w:eastAsia="Times New Roman" w:hAnsi="Georgia" w:cs="Times New Roman"/>
          <w:color w:val="000000"/>
          <w:sz w:val="24"/>
          <w:szCs w:val="24"/>
          <w:lang w:val="es-ES"/>
        </w:rPr>
        <w:t xml:space="preserve"> (imposible que no tengas uno en algún cajón por allí). En esta aplicación los cuatro AO internos no se utilizarán como amplificadores sino como comparadores de tensión. Las entradas inversoras de todos los </w:t>
      </w:r>
      <w:hyperlink r:id="rId83" w:tgtFrame="_blank" w:history="1">
        <w:r w:rsidRPr="007A77F4">
          <w:rPr>
            <w:rFonts w:ascii="Georgia" w:eastAsia="Times New Roman" w:hAnsi="Georgia" w:cs="Times New Roman"/>
            <w:color w:val="002E49"/>
            <w:sz w:val="24"/>
            <w:szCs w:val="24"/>
            <w:u w:val="single"/>
            <w:lang w:val="es-ES"/>
          </w:rPr>
          <w:t>AO</w:t>
        </w:r>
      </w:hyperlink>
      <w:r w:rsidRPr="007A77F4">
        <w:rPr>
          <w:rFonts w:ascii="Georgia" w:eastAsia="Times New Roman" w:hAnsi="Georgia" w:cs="Times New Roman"/>
          <w:color w:val="000000"/>
          <w:sz w:val="24"/>
          <w:szCs w:val="24"/>
          <w:lang w:val="es-ES"/>
        </w:rPr>
        <w:t xml:space="preserve"> se polarizan a una tensión referencial guiada por el zener D1 y las entradas no inversoras se conectan a una cadena resistiva formada por R2 a R6. Mientras la tensión de entrada al circuito sea inferior a los 13Volts, en el zener D1 no existirán los 5,1Volts de su nomenclatura sino un valor menor determinado por R6. Por lo tanto, la insuficiencia de tensión se verá reflejada desde OA1 hasta OA4, orden en que encenderán los LEDs indicadores de tensión. A medida que la tensión de entrada vaya aumentando, las tensiones en las entradas no inversoras comenzarán a acompañar esta evolución provocando que cada sección de IC </w:t>
      </w:r>
      <w:r w:rsidRPr="007A77F4">
        <w:rPr>
          <w:rFonts w:ascii="Georgia" w:eastAsia="Times New Roman" w:hAnsi="Georgia" w:cs="Times New Roman"/>
          <w:b/>
          <w:bCs/>
          <w:color w:val="000000"/>
          <w:sz w:val="24"/>
          <w:szCs w:val="24"/>
          <w:lang w:val="es-ES"/>
        </w:rPr>
        <w:t>bascule</w:t>
      </w:r>
      <w:r w:rsidRPr="007A77F4">
        <w:rPr>
          <w:rFonts w:ascii="Georgia" w:eastAsia="Times New Roman" w:hAnsi="Georgia" w:cs="Times New Roman"/>
          <w:color w:val="000000"/>
          <w:sz w:val="24"/>
          <w:szCs w:val="24"/>
          <w:lang w:val="es-ES"/>
        </w:rPr>
        <w:t xml:space="preserve"> hacia un cambio de estado y un encendido de cada LED acoplado a su salida correspondiente. En el siguiente video puedes observar los valores resultantes para los valores de las resistencias empleadas en nuestro desarrollo.</w:t>
      </w:r>
    </w:p>
    <w:p w:rsidR="007A77F4" w:rsidRPr="007A77F4" w:rsidRDefault="007A77F4" w:rsidP="007A77F4">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lastRenderedPageBreak/>
        <w:t>Alterando el valor de R2 (en disminución) podrás lograr una activación de los indicadores luminosos con menores valores de tensión aplicada al sistema. El mismo criterio vale para los valores de las demás resistencias que alimentan a cada entrada no inversora. Aumentar su valor te posibilitará “</w:t>
      </w:r>
      <w:r w:rsidRPr="007A77F4">
        <w:rPr>
          <w:rFonts w:ascii="Georgia" w:eastAsia="Times New Roman" w:hAnsi="Georgia" w:cs="Times New Roman"/>
          <w:b/>
          <w:bCs/>
          <w:color w:val="000000"/>
          <w:sz w:val="24"/>
          <w:szCs w:val="24"/>
          <w:lang w:val="es-ES"/>
        </w:rPr>
        <w:t>distanciar</w:t>
      </w:r>
      <w:r w:rsidRPr="007A77F4">
        <w:rPr>
          <w:rFonts w:ascii="Georgia" w:eastAsia="Times New Roman" w:hAnsi="Georgia" w:cs="Times New Roman"/>
          <w:color w:val="000000"/>
          <w:sz w:val="24"/>
          <w:szCs w:val="24"/>
          <w:lang w:val="es-ES"/>
        </w:rPr>
        <w:t xml:space="preserve">” las referencias de indicación. Por ejemplo, reducir R5 desde 1K a 680 Ohms provocará que el LED verde se active a los 11,2 u 11,4Volts en lugar de a los 11,9 a 12Volts como hemos visto en el video. Sería apropiado que puedas armar el circuito en un protoboard antes de elegir los valores definitivos de las resistencias. Esta experiencia te posibilitará un ajuste fino de los valores de acuerdo al circuito integrado que utilices, obteniendo resultados más acordes a tus necesidades. En nuestro caso, cuando seleccionamos los valores, los mostrados en el circuito fueron los de mejor desempeño durante los ensayos y favorables para nuestra batería. Observa que algunas baterías traen indicaciones de tensión mayor a 12Volts a pesar de ser ésa su tensión nominal. Por ejemplo, </w:t>
      </w:r>
      <w:r w:rsidRPr="007A77F4">
        <w:rPr>
          <w:rFonts w:ascii="Georgia" w:eastAsia="Times New Roman" w:hAnsi="Georgia" w:cs="Times New Roman"/>
          <w:b/>
          <w:bCs/>
          <w:color w:val="000000"/>
          <w:sz w:val="24"/>
          <w:szCs w:val="24"/>
          <w:lang w:val="es-ES"/>
        </w:rPr>
        <w:t>puedes encontrar baterías de 12Volts que traigan inscripta la indicación de carga hasta los 13,8 o 14 Volts.</w:t>
      </w:r>
      <w:r w:rsidRPr="007A77F4">
        <w:rPr>
          <w:rFonts w:ascii="Georgia" w:eastAsia="Times New Roman" w:hAnsi="Georgia" w:cs="Times New Roman"/>
          <w:color w:val="000000"/>
          <w:sz w:val="24"/>
          <w:szCs w:val="24"/>
          <w:lang w:val="es-ES"/>
        </w:rPr>
        <w:t xml:space="preserve"> Debes estar atento a esta posibilidad para lograr un máximo beneficio y aprovechamiento de la batería que deseas supervisar con el analizador. Luego, al momento de trabajar con el cargador y la</w:t>
      </w:r>
      <w:hyperlink r:id="rId84" w:tgtFrame="_blank" w:history="1">
        <w:r w:rsidRPr="007A77F4">
          <w:rPr>
            <w:rFonts w:ascii="Georgia" w:eastAsia="Times New Roman" w:hAnsi="Georgia" w:cs="Times New Roman"/>
            <w:color w:val="002E49"/>
            <w:sz w:val="24"/>
            <w:szCs w:val="24"/>
            <w:u w:val="single"/>
            <w:lang w:val="es-ES"/>
          </w:rPr>
          <w:t xml:space="preserve"> batería</w:t>
        </w:r>
      </w:hyperlink>
      <w:r w:rsidRPr="007A77F4">
        <w:rPr>
          <w:rFonts w:ascii="Georgia" w:eastAsia="Times New Roman" w:hAnsi="Georgia" w:cs="Times New Roman"/>
          <w:color w:val="000000"/>
          <w:sz w:val="24"/>
          <w:szCs w:val="24"/>
          <w:lang w:val="es-ES"/>
        </w:rPr>
        <w:t>, los resultados serán exitosos como en nuestro caso.</w:t>
      </w:r>
    </w:p>
    <w:p w:rsidR="007A77F4" w:rsidRPr="007A77F4" w:rsidRDefault="007A77F4" w:rsidP="007A77F4">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t xml:space="preserve">Como es lógico de suponer, las variaciones en este segundo video son muy lentas comparándolas con el video anterior porque </w:t>
      </w:r>
      <w:r w:rsidRPr="007A77F4">
        <w:rPr>
          <w:rFonts w:ascii="Georgia" w:eastAsia="Times New Roman" w:hAnsi="Georgia" w:cs="Times New Roman"/>
          <w:b/>
          <w:bCs/>
          <w:color w:val="000000"/>
          <w:sz w:val="24"/>
          <w:szCs w:val="24"/>
          <w:lang w:val="es-ES"/>
        </w:rPr>
        <w:t>debes considerar que cargar una batería lleva muchas horas</w:t>
      </w:r>
      <w:r w:rsidRPr="007A77F4">
        <w:rPr>
          <w:rFonts w:ascii="Georgia" w:eastAsia="Times New Roman" w:hAnsi="Georgia" w:cs="Times New Roman"/>
          <w:color w:val="000000"/>
          <w:sz w:val="24"/>
          <w:szCs w:val="24"/>
          <w:lang w:val="es-ES"/>
        </w:rPr>
        <w:t xml:space="preserve"> y, en consecuencia, lograr un incremento de al menos medio Volt puede llevar más de una hora. De todos modos, hemos logrado obtener una imagen donde puedes apreciar el tercer LED (amarillo) encendido, con la tensión en bornes de la batería superando los 12,5Volts. Recuerda que el uso correcto del analizador te permitirá ajustar los tiempos de carga de la batería a los necesarios. Además, la lectura de los indicadores luminosos es muy sencilla de interpretar y no sólo te recomendamos atender su actividad durante la carga sino que también luego de finalizado el proceso, dejando la batería sin utilizar durante una o dos horas,</w:t>
      </w:r>
      <w:r w:rsidRPr="007A77F4">
        <w:rPr>
          <w:rFonts w:ascii="Georgia" w:eastAsia="Times New Roman" w:hAnsi="Georgia" w:cs="Times New Roman"/>
          <w:b/>
          <w:bCs/>
          <w:color w:val="000000"/>
          <w:sz w:val="24"/>
          <w:szCs w:val="24"/>
          <w:lang w:val="es-ES"/>
        </w:rPr>
        <w:t xml:space="preserve"> observando que los valores se mantengan invariables</w:t>
      </w:r>
      <w:r w:rsidRPr="007A77F4">
        <w:rPr>
          <w:rFonts w:ascii="Georgia" w:eastAsia="Times New Roman" w:hAnsi="Georgia" w:cs="Times New Roman"/>
          <w:color w:val="000000"/>
          <w:sz w:val="24"/>
          <w:szCs w:val="24"/>
          <w:lang w:val="es-ES"/>
        </w:rPr>
        <w:t>, controlados siempre con el analizador. Si luego de una hora de reposo la tensión se cae a valores extremos, será sinónimo de que la batería está deteriorada y debe ser reemplazada.</w:t>
      </w:r>
    </w:p>
    <w:p w:rsidR="007A77F4" w:rsidRPr="007A77F4" w:rsidRDefault="007A77F4" w:rsidP="007A77F4">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lastRenderedPageBreak/>
        <w:drawing>
          <wp:inline distT="0" distB="0" distL="0" distR="0">
            <wp:extent cx="5524500" cy="4000500"/>
            <wp:effectExtent l="19050" t="0" r="0" b="0"/>
            <wp:docPr id="35" name="Imagen 35" descr="El analizador en plena demostración de funcionamiento">
              <a:hlinkClick xmlns:a="http://schemas.openxmlformats.org/drawingml/2006/main" r:id="rId85" tooltip="&quot;El analizador en plena demostración de funcionamien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l analizador en plena demostración de funcionamiento">
                      <a:hlinkClick r:id="rId85" tooltip="&quot;El analizador en plena demostración de funcionamiento&quot;"/>
                    </pic:cNvPr>
                    <pic:cNvPicPr>
                      <a:picLocks noChangeAspect="1" noChangeArrowheads="1"/>
                    </pic:cNvPicPr>
                  </pic:nvPicPr>
                  <pic:blipFill>
                    <a:blip r:embed="rId86" cstate="print"/>
                    <a:srcRect/>
                    <a:stretch>
                      <a:fillRect/>
                    </a:stretch>
                  </pic:blipFill>
                  <pic:spPr bwMode="auto">
                    <a:xfrm>
                      <a:off x="0" y="0"/>
                      <a:ext cx="5524500" cy="4000500"/>
                    </a:xfrm>
                    <a:prstGeom prst="rect">
                      <a:avLst/>
                    </a:prstGeom>
                    <a:noFill/>
                    <a:ln w="9525">
                      <a:noFill/>
                      <a:miter lim="800000"/>
                      <a:headEnd/>
                      <a:tailEnd/>
                    </a:ln>
                  </pic:spPr>
                </pic:pic>
              </a:graphicData>
            </a:graphic>
          </wp:inline>
        </w:drawing>
      </w:r>
    </w:p>
    <w:p w:rsidR="007A77F4" w:rsidRPr="007A77F4" w:rsidRDefault="007A77F4" w:rsidP="007A77F4">
      <w:pPr>
        <w:shd w:val="clear" w:color="auto" w:fill="FFFFFF"/>
        <w:spacing w:after="100" w:line="240" w:lineRule="auto"/>
        <w:jc w:val="center"/>
        <w:rPr>
          <w:rFonts w:ascii="Verdana" w:eastAsia="Times New Roman" w:hAnsi="Verdana" w:cs="Times New Roman"/>
          <w:i/>
          <w:iCs/>
          <w:color w:val="666666"/>
          <w:sz w:val="20"/>
          <w:szCs w:val="20"/>
          <w:lang w:val="es-ES"/>
        </w:rPr>
      </w:pPr>
      <w:r w:rsidRPr="007A77F4">
        <w:rPr>
          <w:rFonts w:ascii="Verdana" w:eastAsia="Times New Roman" w:hAnsi="Verdana" w:cs="Times New Roman"/>
          <w:i/>
          <w:iCs/>
          <w:color w:val="666666"/>
          <w:sz w:val="20"/>
          <w:szCs w:val="20"/>
          <w:lang w:val="es-ES"/>
        </w:rPr>
        <w:t>El analizador en plena demostración de funcionamiento</w:t>
      </w:r>
    </w:p>
    <w:p w:rsidR="007A77F4" w:rsidRPr="007A77F4" w:rsidRDefault="007A77F4" w:rsidP="007A77F4">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t xml:space="preserve">El modo de utilizar el analizador es muy sencillo y consta de pocos conceptos a tener en cuenta: </w:t>
      </w:r>
    </w:p>
    <w:p w:rsidR="007A77F4" w:rsidRPr="007A77F4" w:rsidRDefault="007A77F4" w:rsidP="007A77F4">
      <w:pPr>
        <w:numPr>
          <w:ilvl w:val="0"/>
          <w:numId w:val="5"/>
        </w:numPr>
        <w:shd w:val="clear" w:color="auto" w:fill="FFFFFF"/>
        <w:spacing w:before="100" w:beforeAutospacing="1" w:after="100" w:afterAutospacing="1" w:line="240" w:lineRule="auto"/>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t>Si no existe</w:t>
      </w:r>
      <w:r w:rsidRPr="007A77F4">
        <w:rPr>
          <w:rFonts w:ascii="Georgia" w:eastAsia="Times New Roman" w:hAnsi="Georgia" w:cs="Times New Roman"/>
          <w:b/>
          <w:bCs/>
          <w:color w:val="000000"/>
          <w:sz w:val="24"/>
          <w:szCs w:val="24"/>
          <w:lang w:val="es-ES"/>
        </w:rPr>
        <w:t xml:space="preserve"> ningún LED encendido</w:t>
      </w:r>
      <w:r w:rsidRPr="007A77F4">
        <w:rPr>
          <w:rFonts w:ascii="Georgia" w:eastAsia="Times New Roman" w:hAnsi="Georgia" w:cs="Times New Roman"/>
          <w:color w:val="000000"/>
          <w:sz w:val="24"/>
          <w:szCs w:val="24"/>
          <w:lang w:val="es-ES"/>
        </w:rPr>
        <w:t>, la batería posee menos de 10Volts en sus bornes y requiere una recarga inmediata o está deteriorada en forma definitiva.</w:t>
      </w:r>
    </w:p>
    <w:p w:rsidR="007A77F4" w:rsidRPr="007A77F4" w:rsidRDefault="007A77F4" w:rsidP="007A77F4">
      <w:pPr>
        <w:numPr>
          <w:ilvl w:val="0"/>
          <w:numId w:val="6"/>
        </w:numPr>
        <w:shd w:val="clear" w:color="auto" w:fill="FFFFFF"/>
        <w:spacing w:before="100" w:beforeAutospacing="1" w:after="100" w:afterAutospacing="1" w:line="240" w:lineRule="auto"/>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t>El encendido del primer</w:t>
      </w:r>
      <w:r w:rsidRPr="007A77F4">
        <w:rPr>
          <w:rFonts w:ascii="Georgia" w:eastAsia="Times New Roman" w:hAnsi="Georgia" w:cs="Times New Roman"/>
          <w:b/>
          <w:bCs/>
          <w:color w:val="000000"/>
          <w:sz w:val="24"/>
          <w:szCs w:val="24"/>
          <w:lang w:val="es-ES"/>
        </w:rPr>
        <w:t xml:space="preserve"> LED ROJO</w:t>
      </w:r>
      <w:r w:rsidRPr="007A77F4">
        <w:rPr>
          <w:rFonts w:ascii="Georgia" w:eastAsia="Times New Roman" w:hAnsi="Georgia" w:cs="Times New Roman"/>
          <w:color w:val="000000"/>
          <w:sz w:val="24"/>
          <w:szCs w:val="24"/>
          <w:lang w:val="es-ES"/>
        </w:rPr>
        <w:t xml:space="preserve"> indica una tensión comprendida entre 10 y 12 Volts, valor que determina la necesidad de una recarga.</w:t>
      </w:r>
    </w:p>
    <w:p w:rsidR="007A77F4" w:rsidRPr="007A77F4" w:rsidRDefault="007A77F4" w:rsidP="007A77F4">
      <w:pPr>
        <w:numPr>
          <w:ilvl w:val="0"/>
          <w:numId w:val="7"/>
        </w:numPr>
        <w:shd w:val="clear" w:color="auto" w:fill="FFFFFF"/>
        <w:spacing w:before="100" w:beforeAutospacing="1" w:after="100" w:afterAutospacing="1" w:line="240" w:lineRule="auto"/>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lastRenderedPageBreak/>
        <w:t xml:space="preserve">El </w:t>
      </w:r>
      <w:r w:rsidRPr="007A77F4">
        <w:rPr>
          <w:rFonts w:ascii="Georgia" w:eastAsia="Times New Roman" w:hAnsi="Georgia" w:cs="Times New Roman"/>
          <w:b/>
          <w:bCs/>
          <w:color w:val="000000"/>
          <w:sz w:val="24"/>
          <w:szCs w:val="24"/>
          <w:lang w:val="es-ES"/>
        </w:rPr>
        <w:t>LED VERDE</w:t>
      </w:r>
      <w:r w:rsidRPr="007A77F4">
        <w:rPr>
          <w:rFonts w:ascii="Georgia" w:eastAsia="Times New Roman" w:hAnsi="Georgia" w:cs="Times New Roman"/>
          <w:color w:val="000000"/>
          <w:sz w:val="24"/>
          <w:szCs w:val="24"/>
          <w:lang w:val="es-ES"/>
        </w:rPr>
        <w:t xml:space="preserve"> nos informa que ha sido superada la tensión de 12Volts y que la batería tiene una carga útil aún o que puede colocarse a cargar hasta su máximo nivel.</w:t>
      </w:r>
    </w:p>
    <w:p w:rsidR="007A77F4" w:rsidRPr="007A77F4" w:rsidRDefault="007A77F4" w:rsidP="007A77F4">
      <w:pPr>
        <w:numPr>
          <w:ilvl w:val="0"/>
          <w:numId w:val="8"/>
        </w:numPr>
        <w:shd w:val="clear" w:color="auto" w:fill="FFFFFF"/>
        <w:spacing w:before="100" w:beforeAutospacing="1" w:after="100" w:afterAutospacing="1" w:line="240" w:lineRule="auto"/>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t xml:space="preserve">El </w:t>
      </w:r>
      <w:r w:rsidRPr="007A77F4">
        <w:rPr>
          <w:rFonts w:ascii="Georgia" w:eastAsia="Times New Roman" w:hAnsi="Georgia" w:cs="Times New Roman"/>
          <w:b/>
          <w:bCs/>
          <w:color w:val="000000"/>
          <w:sz w:val="24"/>
          <w:szCs w:val="24"/>
          <w:lang w:val="es-ES"/>
        </w:rPr>
        <w:t>LED AMARILLO</w:t>
      </w:r>
      <w:r w:rsidRPr="007A77F4">
        <w:rPr>
          <w:rFonts w:ascii="Georgia" w:eastAsia="Times New Roman" w:hAnsi="Georgia" w:cs="Times New Roman"/>
          <w:color w:val="000000"/>
          <w:sz w:val="24"/>
          <w:szCs w:val="24"/>
          <w:lang w:val="es-ES"/>
        </w:rPr>
        <w:t xml:space="preserve"> es el indicador de que la batería comienza a completar su carga alcanzando valores de tensión mayores a 12,5Volts.</w:t>
      </w:r>
    </w:p>
    <w:p w:rsidR="007A77F4" w:rsidRPr="007A77F4" w:rsidRDefault="007A77F4" w:rsidP="007A77F4">
      <w:pPr>
        <w:numPr>
          <w:ilvl w:val="0"/>
          <w:numId w:val="9"/>
        </w:numPr>
        <w:shd w:val="clear" w:color="auto" w:fill="FFFFFF"/>
        <w:spacing w:before="100" w:beforeAutospacing="1" w:after="100" w:afterAutospacing="1" w:line="240" w:lineRule="auto"/>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t xml:space="preserve">El último </w:t>
      </w:r>
      <w:r w:rsidRPr="007A77F4">
        <w:rPr>
          <w:rFonts w:ascii="Georgia" w:eastAsia="Times New Roman" w:hAnsi="Georgia" w:cs="Times New Roman"/>
          <w:b/>
          <w:bCs/>
          <w:color w:val="000000"/>
          <w:sz w:val="24"/>
          <w:szCs w:val="24"/>
          <w:lang w:val="es-ES"/>
        </w:rPr>
        <w:t>LED ROJO</w:t>
      </w:r>
      <w:r w:rsidRPr="007A77F4">
        <w:rPr>
          <w:rFonts w:ascii="Georgia" w:eastAsia="Times New Roman" w:hAnsi="Georgia" w:cs="Times New Roman"/>
          <w:color w:val="000000"/>
          <w:sz w:val="24"/>
          <w:szCs w:val="24"/>
          <w:lang w:val="es-ES"/>
        </w:rPr>
        <w:t xml:space="preserve"> advierte que la tensión en bornes del acumulador ya alcanzó los 13Volts y comienza a tornarse peligrosa la continuación de la carga de la batería. Es allí cuando hay que desconectar el cargador.</w:t>
      </w:r>
    </w:p>
    <w:p w:rsidR="007A77F4" w:rsidRPr="007A77F4" w:rsidRDefault="007A77F4" w:rsidP="007A77F4">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drawing>
          <wp:inline distT="0" distB="0" distL="0" distR="0">
            <wp:extent cx="5524500" cy="3324225"/>
            <wp:effectExtent l="19050" t="0" r="0" b="0"/>
            <wp:docPr id="36" name="Imagen 36" descr="Debes ser paciente, una batería demora horas en cargarse al 100%">
              <a:hlinkClick xmlns:a="http://schemas.openxmlformats.org/drawingml/2006/main" r:id="rId87" tooltip="&quot;Debes ser paciente, una batería demora horas en cargarse al 100%&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bes ser paciente, una batería demora horas en cargarse al 100%">
                      <a:hlinkClick r:id="rId87" tooltip="&quot;Debes ser paciente, una batería demora horas en cargarse al 100%&quot;"/>
                    </pic:cNvPr>
                    <pic:cNvPicPr>
                      <a:picLocks noChangeAspect="1" noChangeArrowheads="1"/>
                    </pic:cNvPicPr>
                  </pic:nvPicPr>
                  <pic:blipFill>
                    <a:blip r:embed="rId88" cstate="print"/>
                    <a:srcRect/>
                    <a:stretch>
                      <a:fillRect/>
                    </a:stretch>
                  </pic:blipFill>
                  <pic:spPr bwMode="auto">
                    <a:xfrm>
                      <a:off x="0" y="0"/>
                      <a:ext cx="5524500" cy="3324225"/>
                    </a:xfrm>
                    <a:prstGeom prst="rect">
                      <a:avLst/>
                    </a:prstGeom>
                    <a:noFill/>
                    <a:ln w="9525">
                      <a:noFill/>
                      <a:miter lim="800000"/>
                      <a:headEnd/>
                      <a:tailEnd/>
                    </a:ln>
                  </pic:spPr>
                </pic:pic>
              </a:graphicData>
            </a:graphic>
          </wp:inline>
        </w:drawing>
      </w:r>
    </w:p>
    <w:p w:rsidR="007A77F4" w:rsidRPr="007A77F4" w:rsidRDefault="007A77F4" w:rsidP="007A77F4">
      <w:pPr>
        <w:shd w:val="clear" w:color="auto" w:fill="FFFFFF"/>
        <w:spacing w:after="100" w:line="240" w:lineRule="auto"/>
        <w:jc w:val="center"/>
        <w:rPr>
          <w:rFonts w:ascii="Verdana" w:eastAsia="Times New Roman" w:hAnsi="Verdana" w:cs="Times New Roman"/>
          <w:i/>
          <w:iCs/>
          <w:color w:val="666666"/>
          <w:sz w:val="20"/>
          <w:szCs w:val="20"/>
          <w:lang w:val="es-ES"/>
        </w:rPr>
      </w:pPr>
      <w:r w:rsidRPr="007A77F4">
        <w:rPr>
          <w:rFonts w:ascii="Verdana" w:eastAsia="Times New Roman" w:hAnsi="Verdana" w:cs="Times New Roman"/>
          <w:i/>
          <w:iCs/>
          <w:color w:val="666666"/>
          <w:sz w:val="20"/>
          <w:szCs w:val="20"/>
          <w:lang w:val="es-ES"/>
        </w:rPr>
        <w:t>Debes ser paciente, una batería demora horas en cargarse al 100%</w:t>
      </w:r>
    </w:p>
    <w:p w:rsidR="007A77F4" w:rsidRPr="007A77F4" w:rsidRDefault="007A77F4" w:rsidP="007A77F4">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t xml:space="preserve">Teniendo en claro estos conceptos, será mucho más sencillo mantener bien cargada nuestra batería o las baterías que necesitemos controlar. Puedes construir un pequeño gabinete incorporando el analizador y </w:t>
      </w:r>
      <w:r w:rsidRPr="007A77F4">
        <w:rPr>
          <w:rFonts w:ascii="Georgia" w:eastAsia="Times New Roman" w:hAnsi="Georgia" w:cs="Times New Roman"/>
          <w:b/>
          <w:bCs/>
          <w:color w:val="000000"/>
          <w:sz w:val="24"/>
          <w:szCs w:val="24"/>
          <w:lang w:val="es-ES"/>
        </w:rPr>
        <w:t>utilizarlo como instrumento de campo</w:t>
      </w:r>
      <w:r w:rsidRPr="007A77F4">
        <w:rPr>
          <w:rFonts w:ascii="Georgia" w:eastAsia="Times New Roman" w:hAnsi="Georgia" w:cs="Times New Roman"/>
          <w:color w:val="000000"/>
          <w:sz w:val="24"/>
          <w:szCs w:val="24"/>
          <w:lang w:val="es-ES"/>
        </w:rPr>
        <w:t xml:space="preserve"> en pequeñas embarcaciones, equipos móviles y hasta para monitorear la batería de tu automóvil. </w:t>
      </w:r>
      <w:r w:rsidRPr="007A77F4">
        <w:rPr>
          <w:rFonts w:ascii="Georgia" w:eastAsia="Times New Roman" w:hAnsi="Georgia" w:cs="Times New Roman"/>
          <w:color w:val="000000"/>
          <w:sz w:val="24"/>
          <w:szCs w:val="24"/>
          <w:lang w:val="es-ES"/>
        </w:rPr>
        <w:lastRenderedPageBreak/>
        <w:t xml:space="preserve">Lo que también debes tener presente es que el </w:t>
      </w:r>
      <w:r w:rsidRPr="007A77F4">
        <w:rPr>
          <w:rFonts w:ascii="Georgia" w:eastAsia="Times New Roman" w:hAnsi="Georgia" w:cs="Times New Roman"/>
          <w:b/>
          <w:bCs/>
          <w:color w:val="000000"/>
          <w:sz w:val="24"/>
          <w:szCs w:val="24"/>
          <w:lang w:val="es-ES"/>
        </w:rPr>
        <w:t>circuito del analizador consume entre 60 y 90 miliamperes (mA.)</w:t>
      </w:r>
      <w:r w:rsidRPr="007A77F4">
        <w:rPr>
          <w:rFonts w:ascii="Georgia" w:eastAsia="Times New Roman" w:hAnsi="Georgia" w:cs="Times New Roman"/>
          <w:color w:val="000000"/>
          <w:sz w:val="24"/>
          <w:szCs w:val="24"/>
          <w:lang w:val="es-ES"/>
        </w:rPr>
        <w:t xml:space="preserve"> y si lo dejas conectado a la batería de manera continua, terminarás descargándola por completo. Por eso es bueno que evalúes la posibilidad de colocar el pulsador (normal abierto) SW1 para hacer controles momentáneos, dejando el sistema integrado junto con el </w:t>
      </w:r>
      <w:hyperlink r:id="rId89" w:tgtFrame="_blank" w:history="1">
        <w:r w:rsidRPr="007A77F4">
          <w:rPr>
            <w:rFonts w:ascii="Georgia" w:eastAsia="Times New Roman" w:hAnsi="Georgia" w:cs="Times New Roman"/>
            <w:color w:val="002E49"/>
            <w:sz w:val="24"/>
            <w:szCs w:val="24"/>
            <w:u w:val="single"/>
            <w:lang w:val="es-ES"/>
          </w:rPr>
          <w:t>cargador</w:t>
        </w:r>
      </w:hyperlink>
      <w:r w:rsidRPr="007A77F4">
        <w:rPr>
          <w:rFonts w:ascii="Georgia" w:eastAsia="Times New Roman" w:hAnsi="Georgia" w:cs="Times New Roman"/>
          <w:color w:val="000000"/>
          <w:sz w:val="24"/>
          <w:szCs w:val="24"/>
          <w:lang w:val="es-ES"/>
        </w:rPr>
        <w:t>  a la batería cuando esta última se mantiene siempre fija en un lugar. Para nuestro uso (siempre móvil, de un lado a otro, de experimento en experimento) estimamos que sería más sencillo omitir SW1 ya que el analizador es retirado de los bornes de la batería una vez completada la carga.</w:t>
      </w:r>
    </w:p>
    <w:p w:rsidR="007A77F4" w:rsidRPr="007A77F4" w:rsidRDefault="007A77F4" w:rsidP="007A77F4">
      <w:pPr>
        <w:shd w:val="clear" w:color="auto" w:fill="FFFFFF"/>
        <w:spacing w:after="0" w:line="240" w:lineRule="auto"/>
        <w:jc w:val="center"/>
        <w:rPr>
          <w:rFonts w:ascii="Georgia" w:eastAsia="Times New Roman" w:hAnsi="Georgia" w:cs="Times New Roman"/>
          <w:color w:val="000000"/>
          <w:sz w:val="24"/>
          <w:szCs w:val="24"/>
          <w:lang w:val="es-ES"/>
        </w:rPr>
      </w:pPr>
      <w:r>
        <w:rPr>
          <w:rFonts w:ascii="Georgia" w:eastAsia="Times New Roman" w:hAnsi="Georgia" w:cs="Times New Roman"/>
          <w:noProof/>
          <w:color w:val="002E49"/>
          <w:sz w:val="24"/>
          <w:szCs w:val="24"/>
        </w:rPr>
        <w:drawing>
          <wp:inline distT="0" distB="0" distL="0" distR="0">
            <wp:extent cx="5524500" cy="4143375"/>
            <wp:effectExtent l="19050" t="0" r="0" b="0"/>
            <wp:docPr id="37" name="Imagen 37" descr="Un LM324 (o equivalente) es el corazón de un montaje más económico que un refresco">
              <a:hlinkClick xmlns:a="http://schemas.openxmlformats.org/drawingml/2006/main" r:id="rId90" tooltip="&quot;Un LM324 (o equivalente) es el corazón de un montaje más económico que un refresc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Un LM324 (o equivalente) es el corazón de un montaje más económico que un refresco">
                      <a:hlinkClick r:id="rId90" tooltip="&quot;Un LM324 (o equivalente) es el corazón de un montaje más económico que un refresco&quot;"/>
                    </pic:cNvPr>
                    <pic:cNvPicPr>
                      <a:picLocks noChangeAspect="1" noChangeArrowheads="1"/>
                    </pic:cNvPicPr>
                  </pic:nvPicPr>
                  <pic:blipFill>
                    <a:blip r:embed="rId91" cstate="print"/>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7A77F4" w:rsidRPr="007A77F4" w:rsidRDefault="007A77F4" w:rsidP="007A77F4">
      <w:pPr>
        <w:shd w:val="clear" w:color="auto" w:fill="FFFFFF"/>
        <w:spacing w:after="100" w:line="240" w:lineRule="auto"/>
        <w:jc w:val="center"/>
        <w:rPr>
          <w:rFonts w:ascii="Verdana" w:eastAsia="Times New Roman" w:hAnsi="Verdana" w:cs="Times New Roman"/>
          <w:i/>
          <w:iCs/>
          <w:color w:val="666666"/>
          <w:sz w:val="20"/>
          <w:szCs w:val="20"/>
          <w:lang w:val="es-ES"/>
        </w:rPr>
      </w:pPr>
      <w:r w:rsidRPr="007A77F4">
        <w:rPr>
          <w:rFonts w:ascii="Verdana" w:eastAsia="Times New Roman" w:hAnsi="Verdana" w:cs="Times New Roman"/>
          <w:i/>
          <w:iCs/>
          <w:color w:val="666666"/>
          <w:sz w:val="20"/>
          <w:szCs w:val="20"/>
          <w:lang w:val="es-ES"/>
        </w:rPr>
        <w:t>Un LM324 (o equivalente) es el corazón de un montaje más económico que un refresco</w:t>
      </w:r>
    </w:p>
    <w:p w:rsidR="007A77F4" w:rsidRPr="007A77F4" w:rsidRDefault="007A77F4" w:rsidP="007A77F4">
      <w:pPr>
        <w:shd w:val="clear" w:color="auto" w:fill="FFFFFF"/>
        <w:spacing w:before="100" w:beforeAutospacing="1" w:after="100" w:afterAutospacing="1" w:line="312" w:lineRule="atLeast"/>
        <w:rPr>
          <w:rFonts w:ascii="Georgia" w:eastAsia="Times New Roman" w:hAnsi="Georgia" w:cs="Times New Roman"/>
          <w:color w:val="000000"/>
          <w:sz w:val="24"/>
          <w:szCs w:val="24"/>
          <w:lang w:val="es-ES"/>
        </w:rPr>
      </w:pPr>
      <w:r w:rsidRPr="007A77F4">
        <w:rPr>
          <w:rFonts w:ascii="Georgia" w:eastAsia="Times New Roman" w:hAnsi="Georgia" w:cs="Times New Roman"/>
          <w:color w:val="000000"/>
          <w:sz w:val="24"/>
          <w:szCs w:val="24"/>
          <w:lang w:val="es-ES"/>
        </w:rPr>
        <w:lastRenderedPageBreak/>
        <w:t xml:space="preserve">La batería de plomo-ácido es actualmente imprescindible e insustituible, especialmente en automoción, pero también en muchas otras aplicaciones que exigen continuidad en el suministro de energía eléctrica. En la última década se han desarrollado tipos avanzados de baterías plomo-ácido con muy notables mejoras en sus prestaciones en lo que se refiere a duración, capacidad, </w:t>
      </w:r>
      <w:hyperlink r:id="rId92" w:tgtFrame="_blank" w:history="1">
        <w:r w:rsidRPr="007A77F4">
          <w:rPr>
            <w:rFonts w:ascii="Georgia" w:eastAsia="Times New Roman" w:hAnsi="Georgia" w:cs="Times New Roman"/>
            <w:color w:val="002E49"/>
            <w:sz w:val="24"/>
            <w:szCs w:val="24"/>
            <w:u w:val="single"/>
            <w:lang w:val="es-ES"/>
          </w:rPr>
          <w:t>facilidad de recarga</w:t>
        </w:r>
      </w:hyperlink>
      <w:r w:rsidRPr="007A77F4">
        <w:rPr>
          <w:rFonts w:ascii="Georgia" w:eastAsia="Times New Roman" w:hAnsi="Georgia" w:cs="Times New Roman"/>
          <w:color w:val="000000"/>
          <w:sz w:val="24"/>
          <w:szCs w:val="24"/>
          <w:lang w:val="es-ES"/>
        </w:rPr>
        <w:t xml:space="preserve">, mantenimiento, economía, etc. Hasta ahora </w:t>
      </w:r>
      <w:r w:rsidRPr="007A77F4">
        <w:rPr>
          <w:rFonts w:ascii="Georgia" w:eastAsia="Times New Roman" w:hAnsi="Georgia" w:cs="Times New Roman"/>
          <w:b/>
          <w:bCs/>
          <w:color w:val="000000"/>
          <w:sz w:val="24"/>
          <w:szCs w:val="24"/>
          <w:lang w:val="es-ES"/>
        </w:rPr>
        <w:t>no puede decirse que haya aparecido una nueva tecnología capaz de sustituir ventajosamente a la batería de plomo-ácido</w:t>
      </w:r>
      <w:r w:rsidRPr="007A77F4">
        <w:rPr>
          <w:rFonts w:ascii="Georgia" w:eastAsia="Times New Roman" w:hAnsi="Georgia" w:cs="Times New Roman"/>
          <w:color w:val="000000"/>
          <w:sz w:val="24"/>
          <w:szCs w:val="24"/>
          <w:lang w:val="es-ES"/>
        </w:rPr>
        <w:t xml:space="preserve"> en sus aplicaciones clásicas y que aúnen las condiciones de fiabilidad, economía y prestaciones bien demostradas por aquella. Por lo tanto, es un beneficio redituable cuidar y prolongar la vida útil de este preciado impulsor energético de nuestros desarrollos. ¿Crees que puede resultarte útil este Analizador? Cuéntanos.</w:t>
      </w:r>
    </w:p>
    <w:p w:rsidR="007A77F4" w:rsidRDefault="007A77F4">
      <w:pPr>
        <w:rPr>
          <w:lang w:val="es-ES"/>
        </w:rPr>
      </w:pPr>
    </w:p>
    <w:p w:rsidR="007A77F4" w:rsidRDefault="007A77F4">
      <w:pPr>
        <w:rPr>
          <w:lang w:val="es-ES"/>
        </w:rPr>
      </w:pPr>
    </w:p>
    <w:p w:rsidR="00443F0C" w:rsidRPr="001B69BD" w:rsidRDefault="00443F0C">
      <w:pPr>
        <w:rPr>
          <w:lang w:val="es-ES"/>
        </w:rPr>
      </w:pPr>
    </w:p>
    <w:sectPr w:rsidR="00443F0C" w:rsidRPr="001B69BD" w:rsidSect="00B637D3">
      <w:pgSz w:w="15840" w:h="12240" w:orient="landscape" w:code="1"/>
      <w:pgMar w:top="1701" w:right="1135" w:bottom="1134" w:left="1701" w:header="851" w:footer="851"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04ACE"/>
    <w:multiLevelType w:val="multilevel"/>
    <w:tmpl w:val="1B0CE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843EAF"/>
    <w:multiLevelType w:val="multilevel"/>
    <w:tmpl w:val="FB0A6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2A601D"/>
    <w:multiLevelType w:val="multilevel"/>
    <w:tmpl w:val="2AE28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841B3F"/>
    <w:multiLevelType w:val="multilevel"/>
    <w:tmpl w:val="0524B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A9084B"/>
    <w:multiLevelType w:val="multilevel"/>
    <w:tmpl w:val="E7CE7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2666E51"/>
    <w:multiLevelType w:val="multilevel"/>
    <w:tmpl w:val="B58C5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66F4096"/>
    <w:multiLevelType w:val="multilevel"/>
    <w:tmpl w:val="1C5A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0E35D1E"/>
    <w:multiLevelType w:val="multilevel"/>
    <w:tmpl w:val="18FE0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F857586"/>
    <w:multiLevelType w:val="multilevel"/>
    <w:tmpl w:val="C35AD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3">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4">
    <w:abstractNumId w:val="0"/>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6">
    <w:abstractNumId w:val="7"/>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8">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9">
    <w:abstractNumId w:val="5"/>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displayVerticalDrawingGridEvery w:val="2"/>
  <w:characterSpacingControl w:val="doNotCompress"/>
  <w:compat>
    <w:useFELayout/>
  </w:compat>
  <w:rsids>
    <w:rsidRoot w:val="00B637D3"/>
    <w:rsid w:val="000A3828"/>
    <w:rsid w:val="001B69BD"/>
    <w:rsid w:val="00443F0C"/>
    <w:rsid w:val="00482106"/>
    <w:rsid w:val="00787E7D"/>
    <w:rsid w:val="007A77F4"/>
    <w:rsid w:val="009B5304"/>
    <w:rsid w:val="00B637D3"/>
    <w:rsid w:val="00DB51FA"/>
  </w:rsids>
  <m:mathPr>
    <m:mathFont m:val="Cambria Math"/>
    <m:brkBin m:val="before"/>
    <m:brkBinSub m:val="--"/>
    <m:smallFrac m:val="off"/>
    <m:dispDef/>
    <m:lMargin m:val="0"/>
    <m:rMargin m:val="0"/>
    <m:defJc m:val="centerGroup"/>
    <m:wrapIndent m:val="1440"/>
    <m:intLim m:val="subSup"/>
    <m:naryLim m:val="undOvr"/>
  </m:mathPr>
  <w:themeFontLang w:val="es-AR"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AR"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3828"/>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B637D3"/>
    <w:pPr>
      <w:spacing w:before="96" w:after="120" w:line="360" w:lineRule="atLeast"/>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B637D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637D3"/>
    <w:rPr>
      <w:rFonts w:ascii="Tahoma" w:hAnsi="Tahoma" w:cs="Tahoma"/>
      <w:sz w:val="16"/>
      <w:szCs w:val="16"/>
    </w:rPr>
  </w:style>
  <w:style w:type="character" w:styleId="Hipervnculo">
    <w:name w:val="Hyperlink"/>
    <w:basedOn w:val="Fuentedeprrafopredeter"/>
    <w:uiPriority w:val="99"/>
    <w:semiHidden/>
    <w:unhideWhenUsed/>
    <w:rsid w:val="001B69BD"/>
    <w:rPr>
      <w:strike w:val="0"/>
      <w:dstrike w:val="0"/>
      <w:color w:val="002E49"/>
      <w:u w:val="single"/>
      <w:effect w:val="none"/>
    </w:rPr>
  </w:style>
  <w:style w:type="character" w:styleId="Textoennegrita">
    <w:name w:val="Strong"/>
    <w:basedOn w:val="Fuentedeprrafopredeter"/>
    <w:uiPriority w:val="22"/>
    <w:qFormat/>
    <w:rsid w:val="001B69BD"/>
    <w:rPr>
      <w:b/>
      <w:bCs/>
    </w:rPr>
  </w:style>
  <w:style w:type="character" w:styleId="nfasis">
    <w:name w:val="Emphasis"/>
    <w:basedOn w:val="Fuentedeprrafopredeter"/>
    <w:uiPriority w:val="20"/>
    <w:qFormat/>
    <w:rsid w:val="001B69BD"/>
    <w:rPr>
      <w:i/>
      <w:iCs/>
    </w:rPr>
  </w:style>
</w:styles>
</file>

<file path=word/webSettings.xml><?xml version="1.0" encoding="utf-8"?>
<w:webSettings xmlns:r="http://schemas.openxmlformats.org/officeDocument/2006/relationships" xmlns:w="http://schemas.openxmlformats.org/wordprocessingml/2006/main">
  <w:divs>
    <w:div w:id="613174510">
      <w:bodyDiv w:val="1"/>
      <w:marLeft w:val="0"/>
      <w:marRight w:val="0"/>
      <w:marTop w:val="0"/>
      <w:marBottom w:val="0"/>
      <w:divBdr>
        <w:top w:val="none" w:sz="0" w:space="0" w:color="auto"/>
        <w:left w:val="none" w:sz="0" w:space="0" w:color="auto"/>
        <w:bottom w:val="none" w:sz="0" w:space="0" w:color="auto"/>
        <w:right w:val="none" w:sz="0" w:space="0" w:color="auto"/>
      </w:divBdr>
      <w:divsChild>
        <w:div w:id="805898932">
          <w:marLeft w:val="0"/>
          <w:marRight w:val="0"/>
          <w:marTop w:val="0"/>
          <w:marBottom w:val="0"/>
          <w:divBdr>
            <w:top w:val="none" w:sz="0" w:space="0" w:color="auto"/>
            <w:left w:val="none" w:sz="0" w:space="0" w:color="auto"/>
            <w:bottom w:val="none" w:sz="0" w:space="0" w:color="auto"/>
            <w:right w:val="none" w:sz="0" w:space="0" w:color="auto"/>
          </w:divBdr>
          <w:divsChild>
            <w:div w:id="1955596356">
              <w:marLeft w:val="0"/>
              <w:marRight w:val="0"/>
              <w:marTop w:val="0"/>
              <w:marBottom w:val="0"/>
              <w:divBdr>
                <w:top w:val="none" w:sz="0" w:space="0" w:color="auto"/>
                <w:left w:val="none" w:sz="0" w:space="0" w:color="auto"/>
                <w:bottom w:val="none" w:sz="0" w:space="0" w:color="auto"/>
                <w:right w:val="none" w:sz="0" w:space="0" w:color="auto"/>
              </w:divBdr>
              <w:divsChild>
                <w:div w:id="1003168263">
                  <w:marLeft w:val="0"/>
                  <w:marRight w:val="0"/>
                  <w:marTop w:val="0"/>
                  <w:marBottom w:val="75"/>
                  <w:divBdr>
                    <w:top w:val="none" w:sz="0" w:space="0" w:color="auto"/>
                    <w:left w:val="none" w:sz="0" w:space="0" w:color="auto"/>
                    <w:bottom w:val="none" w:sz="0" w:space="0" w:color="auto"/>
                    <w:right w:val="none" w:sz="0" w:space="0" w:color="auto"/>
                  </w:divBdr>
                  <w:divsChild>
                    <w:div w:id="1813325942">
                      <w:marLeft w:val="0"/>
                      <w:marRight w:val="0"/>
                      <w:marTop w:val="0"/>
                      <w:marBottom w:val="0"/>
                      <w:divBdr>
                        <w:top w:val="none" w:sz="0" w:space="0" w:color="auto"/>
                        <w:left w:val="none" w:sz="0" w:space="0" w:color="auto"/>
                        <w:bottom w:val="none" w:sz="0" w:space="0" w:color="auto"/>
                        <w:right w:val="none" w:sz="0" w:space="0" w:color="auto"/>
                      </w:divBdr>
                      <w:divsChild>
                        <w:div w:id="1574437958">
                          <w:marLeft w:val="0"/>
                          <w:marRight w:val="0"/>
                          <w:marTop w:val="0"/>
                          <w:marBottom w:val="0"/>
                          <w:divBdr>
                            <w:top w:val="none" w:sz="0" w:space="0" w:color="auto"/>
                            <w:left w:val="none" w:sz="0" w:space="0" w:color="auto"/>
                            <w:bottom w:val="none" w:sz="0" w:space="0" w:color="auto"/>
                            <w:right w:val="none" w:sz="0" w:space="0" w:color="auto"/>
                          </w:divBdr>
                          <w:divsChild>
                            <w:div w:id="1233009594">
                              <w:marLeft w:val="0"/>
                              <w:marRight w:val="0"/>
                              <w:marTop w:val="0"/>
                              <w:marBottom w:val="0"/>
                              <w:divBdr>
                                <w:top w:val="none" w:sz="0" w:space="0" w:color="auto"/>
                                <w:left w:val="none" w:sz="0" w:space="0" w:color="auto"/>
                                <w:bottom w:val="none" w:sz="0" w:space="0" w:color="auto"/>
                                <w:right w:val="none" w:sz="0" w:space="0" w:color="auto"/>
                              </w:divBdr>
                              <w:divsChild>
                                <w:div w:id="507132979">
                                  <w:marLeft w:val="0"/>
                                  <w:marRight w:val="0"/>
                                  <w:marTop w:val="100"/>
                                  <w:marBottom w:val="100"/>
                                  <w:divBdr>
                                    <w:top w:val="none" w:sz="0" w:space="0" w:color="auto"/>
                                    <w:left w:val="none" w:sz="0" w:space="0" w:color="auto"/>
                                    <w:bottom w:val="none" w:sz="0" w:space="0" w:color="auto"/>
                                    <w:right w:val="none" w:sz="0" w:space="0" w:color="auto"/>
                                  </w:divBdr>
                                  <w:divsChild>
                                    <w:div w:id="258761025">
                                      <w:marLeft w:val="0"/>
                                      <w:marRight w:val="0"/>
                                      <w:marTop w:val="0"/>
                                      <w:marBottom w:val="0"/>
                                      <w:divBdr>
                                        <w:top w:val="none" w:sz="0" w:space="0" w:color="auto"/>
                                        <w:left w:val="none" w:sz="0" w:space="0" w:color="auto"/>
                                        <w:bottom w:val="none" w:sz="0" w:space="0" w:color="auto"/>
                                        <w:right w:val="none" w:sz="0" w:space="0" w:color="auto"/>
                                      </w:divBdr>
                                    </w:div>
                                  </w:divsChild>
                                </w:div>
                                <w:div w:id="84040676">
                                  <w:marLeft w:val="0"/>
                                  <w:marRight w:val="0"/>
                                  <w:marTop w:val="100"/>
                                  <w:marBottom w:val="100"/>
                                  <w:divBdr>
                                    <w:top w:val="none" w:sz="0" w:space="0" w:color="auto"/>
                                    <w:left w:val="none" w:sz="0" w:space="0" w:color="auto"/>
                                    <w:bottom w:val="none" w:sz="0" w:space="0" w:color="auto"/>
                                    <w:right w:val="none" w:sz="0" w:space="0" w:color="auto"/>
                                  </w:divBdr>
                                  <w:divsChild>
                                    <w:div w:id="453404479">
                                      <w:marLeft w:val="0"/>
                                      <w:marRight w:val="0"/>
                                      <w:marTop w:val="0"/>
                                      <w:marBottom w:val="0"/>
                                      <w:divBdr>
                                        <w:top w:val="none" w:sz="0" w:space="0" w:color="auto"/>
                                        <w:left w:val="none" w:sz="0" w:space="0" w:color="auto"/>
                                        <w:bottom w:val="none" w:sz="0" w:space="0" w:color="auto"/>
                                        <w:right w:val="none" w:sz="0" w:space="0" w:color="auto"/>
                                      </w:divBdr>
                                    </w:div>
                                  </w:divsChild>
                                </w:div>
                                <w:div w:id="1615359445">
                                  <w:marLeft w:val="0"/>
                                  <w:marRight w:val="0"/>
                                  <w:marTop w:val="100"/>
                                  <w:marBottom w:val="100"/>
                                  <w:divBdr>
                                    <w:top w:val="none" w:sz="0" w:space="0" w:color="auto"/>
                                    <w:left w:val="none" w:sz="0" w:space="0" w:color="auto"/>
                                    <w:bottom w:val="none" w:sz="0" w:space="0" w:color="auto"/>
                                    <w:right w:val="none" w:sz="0" w:space="0" w:color="auto"/>
                                  </w:divBdr>
                                  <w:divsChild>
                                    <w:div w:id="1503088975">
                                      <w:marLeft w:val="0"/>
                                      <w:marRight w:val="0"/>
                                      <w:marTop w:val="0"/>
                                      <w:marBottom w:val="0"/>
                                      <w:divBdr>
                                        <w:top w:val="none" w:sz="0" w:space="0" w:color="auto"/>
                                        <w:left w:val="none" w:sz="0" w:space="0" w:color="auto"/>
                                        <w:bottom w:val="none" w:sz="0" w:space="0" w:color="auto"/>
                                        <w:right w:val="none" w:sz="0" w:space="0" w:color="auto"/>
                                      </w:divBdr>
                                    </w:div>
                                  </w:divsChild>
                                </w:div>
                                <w:div w:id="1505590909">
                                  <w:marLeft w:val="0"/>
                                  <w:marRight w:val="0"/>
                                  <w:marTop w:val="100"/>
                                  <w:marBottom w:val="100"/>
                                  <w:divBdr>
                                    <w:top w:val="none" w:sz="0" w:space="0" w:color="auto"/>
                                    <w:left w:val="none" w:sz="0" w:space="0" w:color="auto"/>
                                    <w:bottom w:val="none" w:sz="0" w:space="0" w:color="auto"/>
                                    <w:right w:val="none" w:sz="0" w:space="0" w:color="auto"/>
                                  </w:divBdr>
                                  <w:divsChild>
                                    <w:div w:id="1054961581">
                                      <w:marLeft w:val="0"/>
                                      <w:marRight w:val="0"/>
                                      <w:marTop w:val="0"/>
                                      <w:marBottom w:val="0"/>
                                      <w:divBdr>
                                        <w:top w:val="none" w:sz="0" w:space="0" w:color="auto"/>
                                        <w:left w:val="none" w:sz="0" w:space="0" w:color="auto"/>
                                        <w:bottom w:val="none" w:sz="0" w:space="0" w:color="auto"/>
                                        <w:right w:val="none" w:sz="0" w:space="0" w:color="auto"/>
                                      </w:divBdr>
                                    </w:div>
                                  </w:divsChild>
                                </w:div>
                                <w:div w:id="192697516">
                                  <w:marLeft w:val="0"/>
                                  <w:marRight w:val="0"/>
                                  <w:marTop w:val="100"/>
                                  <w:marBottom w:val="100"/>
                                  <w:divBdr>
                                    <w:top w:val="none" w:sz="0" w:space="0" w:color="auto"/>
                                    <w:left w:val="none" w:sz="0" w:space="0" w:color="auto"/>
                                    <w:bottom w:val="none" w:sz="0" w:space="0" w:color="auto"/>
                                    <w:right w:val="none" w:sz="0" w:space="0" w:color="auto"/>
                                  </w:divBdr>
                                  <w:divsChild>
                                    <w:div w:id="908417441">
                                      <w:marLeft w:val="0"/>
                                      <w:marRight w:val="0"/>
                                      <w:marTop w:val="0"/>
                                      <w:marBottom w:val="0"/>
                                      <w:divBdr>
                                        <w:top w:val="none" w:sz="0" w:space="0" w:color="auto"/>
                                        <w:left w:val="none" w:sz="0" w:space="0" w:color="auto"/>
                                        <w:bottom w:val="none" w:sz="0" w:space="0" w:color="auto"/>
                                        <w:right w:val="none" w:sz="0" w:space="0" w:color="auto"/>
                                      </w:divBdr>
                                    </w:div>
                                  </w:divsChild>
                                </w:div>
                                <w:div w:id="1041397355">
                                  <w:marLeft w:val="0"/>
                                  <w:marRight w:val="0"/>
                                  <w:marTop w:val="100"/>
                                  <w:marBottom w:val="100"/>
                                  <w:divBdr>
                                    <w:top w:val="none" w:sz="0" w:space="0" w:color="auto"/>
                                    <w:left w:val="none" w:sz="0" w:space="0" w:color="auto"/>
                                    <w:bottom w:val="none" w:sz="0" w:space="0" w:color="auto"/>
                                    <w:right w:val="none" w:sz="0" w:space="0" w:color="auto"/>
                                  </w:divBdr>
                                  <w:divsChild>
                                    <w:div w:id="2015723213">
                                      <w:marLeft w:val="0"/>
                                      <w:marRight w:val="0"/>
                                      <w:marTop w:val="0"/>
                                      <w:marBottom w:val="0"/>
                                      <w:divBdr>
                                        <w:top w:val="none" w:sz="0" w:space="0" w:color="auto"/>
                                        <w:left w:val="none" w:sz="0" w:space="0" w:color="auto"/>
                                        <w:bottom w:val="none" w:sz="0" w:space="0" w:color="auto"/>
                                        <w:right w:val="none" w:sz="0" w:space="0" w:color="auto"/>
                                      </w:divBdr>
                                    </w:div>
                                  </w:divsChild>
                                </w:div>
                                <w:div w:id="709305328">
                                  <w:marLeft w:val="0"/>
                                  <w:marRight w:val="0"/>
                                  <w:marTop w:val="100"/>
                                  <w:marBottom w:val="100"/>
                                  <w:divBdr>
                                    <w:top w:val="none" w:sz="0" w:space="0" w:color="auto"/>
                                    <w:left w:val="none" w:sz="0" w:space="0" w:color="auto"/>
                                    <w:bottom w:val="none" w:sz="0" w:space="0" w:color="auto"/>
                                    <w:right w:val="none" w:sz="0" w:space="0" w:color="auto"/>
                                  </w:divBdr>
                                  <w:divsChild>
                                    <w:div w:id="11849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9923986">
      <w:bodyDiv w:val="1"/>
      <w:marLeft w:val="0"/>
      <w:marRight w:val="0"/>
      <w:marTop w:val="0"/>
      <w:marBottom w:val="0"/>
      <w:divBdr>
        <w:top w:val="none" w:sz="0" w:space="0" w:color="auto"/>
        <w:left w:val="none" w:sz="0" w:space="0" w:color="auto"/>
        <w:bottom w:val="none" w:sz="0" w:space="0" w:color="auto"/>
        <w:right w:val="none" w:sz="0" w:space="0" w:color="auto"/>
      </w:divBdr>
      <w:divsChild>
        <w:div w:id="1571650249">
          <w:marLeft w:val="0"/>
          <w:marRight w:val="0"/>
          <w:marTop w:val="0"/>
          <w:marBottom w:val="0"/>
          <w:divBdr>
            <w:top w:val="none" w:sz="0" w:space="0" w:color="auto"/>
            <w:left w:val="none" w:sz="0" w:space="0" w:color="auto"/>
            <w:bottom w:val="none" w:sz="0" w:space="0" w:color="auto"/>
            <w:right w:val="none" w:sz="0" w:space="0" w:color="auto"/>
          </w:divBdr>
          <w:divsChild>
            <w:div w:id="1292437136">
              <w:marLeft w:val="0"/>
              <w:marRight w:val="0"/>
              <w:marTop w:val="0"/>
              <w:marBottom w:val="0"/>
              <w:divBdr>
                <w:top w:val="none" w:sz="0" w:space="0" w:color="auto"/>
                <w:left w:val="none" w:sz="0" w:space="0" w:color="auto"/>
                <w:bottom w:val="none" w:sz="0" w:space="0" w:color="auto"/>
                <w:right w:val="none" w:sz="0" w:space="0" w:color="auto"/>
              </w:divBdr>
              <w:divsChild>
                <w:div w:id="755126309">
                  <w:marLeft w:val="0"/>
                  <w:marRight w:val="0"/>
                  <w:marTop w:val="0"/>
                  <w:marBottom w:val="75"/>
                  <w:divBdr>
                    <w:top w:val="none" w:sz="0" w:space="0" w:color="auto"/>
                    <w:left w:val="none" w:sz="0" w:space="0" w:color="auto"/>
                    <w:bottom w:val="none" w:sz="0" w:space="0" w:color="auto"/>
                    <w:right w:val="none" w:sz="0" w:space="0" w:color="auto"/>
                  </w:divBdr>
                  <w:divsChild>
                    <w:div w:id="1993606002">
                      <w:marLeft w:val="0"/>
                      <w:marRight w:val="0"/>
                      <w:marTop w:val="0"/>
                      <w:marBottom w:val="0"/>
                      <w:divBdr>
                        <w:top w:val="none" w:sz="0" w:space="0" w:color="auto"/>
                        <w:left w:val="none" w:sz="0" w:space="0" w:color="auto"/>
                        <w:bottom w:val="none" w:sz="0" w:space="0" w:color="auto"/>
                        <w:right w:val="none" w:sz="0" w:space="0" w:color="auto"/>
                      </w:divBdr>
                      <w:divsChild>
                        <w:div w:id="2011133663">
                          <w:marLeft w:val="0"/>
                          <w:marRight w:val="0"/>
                          <w:marTop w:val="0"/>
                          <w:marBottom w:val="0"/>
                          <w:divBdr>
                            <w:top w:val="none" w:sz="0" w:space="0" w:color="auto"/>
                            <w:left w:val="none" w:sz="0" w:space="0" w:color="auto"/>
                            <w:bottom w:val="none" w:sz="0" w:space="0" w:color="auto"/>
                            <w:right w:val="none" w:sz="0" w:space="0" w:color="auto"/>
                          </w:divBdr>
                          <w:divsChild>
                            <w:div w:id="1809590238">
                              <w:marLeft w:val="0"/>
                              <w:marRight w:val="0"/>
                              <w:marTop w:val="0"/>
                              <w:marBottom w:val="0"/>
                              <w:divBdr>
                                <w:top w:val="none" w:sz="0" w:space="0" w:color="auto"/>
                                <w:left w:val="none" w:sz="0" w:space="0" w:color="auto"/>
                                <w:bottom w:val="none" w:sz="0" w:space="0" w:color="auto"/>
                                <w:right w:val="none" w:sz="0" w:space="0" w:color="auto"/>
                              </w:divBdr>
                              <w:divsChild>
                                <w:div w:id="1369840507">
                                  <w:marLeft w:val="0"/>
                                  <w:marRight w:val="0"/>
                                  <w:marTop w:val="100"/>
                                  <w:marBottom w:val="100"/>
                                  <w:divBdr>
                                    <w:top w:val="none" w:sz="0" w:space="0" w:color="auto"/>
                                    <w:left w:val="none" w:sz="0" w:space="0" w:color="auto"/>
                                    <w:bottom w:val="none" w:sz="0" w:space="0" w:color="auto"/>
                                    <w:right w:val="none" w:sz="0" w:space="0" w:color="auto"/>
                                  </w:divBdr>
                                  <w:divsChild>
                                    <w:div w:id="1020593968">
                                      <w:marLeft w:val="0"/>
                                      <w:marRight w:val="0"/>
                                      <w:marTop w:val="0"/>
                                      <w:marBottom w:val="0"/>
                                      <w:divBdr>
                                        <w:top w:val="none" w:sz="0" w:space="0" w:color="auto"/>
                                        <w:left w:val="none" w:sz="0" w:space="0" w:color="auto"/>
                                        <w:bottom w:val="none" w:sz="0" w:space="0" w:color="auto"/>
                                        <w:right w:val="none" w:sz="0" w:space="0" w:color="auto"/>
                                      </w:divBdr>
                                    </w:div>
                                  </w:divsChild>
                                </w:div>
                                <w:div w:id="695738941">
                                  <w:marLeft w:val="0"/>
                                  <w:marRight w:val="0"/>
                                  <w:marTop w:val="150"/>
                                  <w:marBottom w:val="150"/>
                                  <w:divBdr>
                                    <w:top w:val="none" w:sz="0" w:space="0" w:color="auto"/>
                                    <w:left w:val="none" w:sz="0" w:space="0" w:color="auto"/>
                                    <w:bottom w:val="none" w:sz="0" w:space="0" w:color="auto"/>
                                    <w:right w:val="none" w:sz="0" w:space="0" w:color="auto"/>
                                  </w:divBdr>
                                  <w:divsChild>
                                    <w:div w:id="1521313762">
                                      <w:marLeft w:val="0"/>
                                      <w:marRight w:val="0"/>
                                      <w:marTop w:val="100"/>
                                      <w:marBottom w:val="100"/>
                                      <w:divBdr>
                                        <w:top w:val="none" w:sz="0" w:space="0" w:color="auto"/>
                                        <w:left w:val="none" w:sz="0" w:space="0" w:color="auto"/>
                                        <w:bottom w:val="none" w:sz="0" w:space="0" w:color="auto"/>
                                        <w:right w:val="none" w:sz="0" w:space="0" w:color="auto"/>
                                      </w:divBdr>
                                    </w:div>
                                    <w:div w:id="1583224998">
                                      <w:marLeft w:val="0"/>
                                      <w:marRight w:val="0"/>
                                      <w:marTop w:val="100"/>
                                      <w:marBottom w:val="100"/>
                                      <w:divBdr>
                                        <w:top w:val="none" w:sz="0" w:space="0" w:color="auto"/>
                                        <w:left w:val="none" w:sz="0" w:space="0" w:color="auto"/>
                                        <w:bottom w:val="none" w:sz="0" w:space="0" w:color="auto"/>
                                        <w:right w:val="none" w:sz="0" w:space="0" w:color="auto"/>
                                      </w:divBdr>
                                    </w:div>
                                  </w:divsChild>
                                </w:div>
                                <w:div w:id="1855880494">
                                  <w:marLeft w:val="0"/>
                                  <w:marRight w:val="0"/>
                                  <w:marTop w:val="100"/>
                                  <w:marBottom w:val="100"/>
                                  <w:divBdr>
                                    <w:top w:val="none" w:sz="0" w:space="0" w:color="auto"/>
                                    <w:left w:val="none" w:sz="0" w:space="0" w:color="auto"/>
                                    <w:bottom w:val="none" w:sz="0" w:space="0" w:color="auto"/>
                                    <w:right w:val="none" w:sz="0" w:space="0" w:color="auto"/>
                                  </w:divBdr>
                                  <w:divsChild>
                                    <w:div w:id="420178594">
                                      <w:marLeft w:val="0"/>
                                      <w:marRight w:val="0"/>
                                      <w:marTop w:val="0"/>
                                      <w:marBottom w:val="0"/>
                                      <w:divBdr>
                                        <w:top w:val="none" w:sz="0" w:space="0" w:color="auto"/>
                                        <w:left w:val="none" w:sz="0" w:space="0" w:color="auto"/>
                                        <w:bottom w:val="none" w:sz="0" w:space="0" w:color="auto"/>
                                        <w:right w:val="none" w:sz="0" w:space="0" w:color="auto"/>
                                      </w:divBdr>
                                    </w:div>
                                  </w:divsChild>
                                </w:div>
                                <w:div w:id="228344566">
                                  <w:marLeft w:val="0"/>
                                  <w:marRight w:val="0"/>
                                  <w:marTop w:val="75"/>
                                  <w:marBottom w:val="0"/>
                                  <w:divBdr>
                                    <w:top w:val="none" w:sz="0" w:space="0" w:color="auto"/>
                                    <w:left w:val="none" w:sz="0" w:space="0" w:color="auto"/>
                                    <w:bottom w:val="none" w:sz="0" w:space="0" w:color="auto"/>
                                    <w:right w:val="none" w:sz="0" w:space="0" w:color="auto"/>
                                  </w:divBdr>
                                  <w:divsChild>
                                    <w:div w:id="1787578714">
                                      <w:marLeft w:val="0"/>
                                      <w:marRight w:val="0"/>
                                      <w:marTop w:val="75"/>
                                      <w:marBottom w:val="0"/>
                                      <w:divBdr>
                                        <w:top w:val="none" w:sz="0" w:space="0" w:color="auto"/>
                                        <w:left w:val="none" w:sz="0" w:space="0" w:color="auto"/>
                                        <w:bottom w:val="none" w:sz="0" w:space="0" w:color="auto"/>
                                        <w:right w:val="none" w:sz="0" w:space="0" w:color="auto"/>
                                      </w:divBdr>
                                      <w:divsChild>
                                        <w:div w:id="848328766">
                                          <w:marLeft w:val="0"/>
                                          <w:marRight w:val="0"/>
                                          <w:marTop w:val="100"/>
                                          <w:marBottom w:val="100"/>
                                          <w:divBdr>
                                            <w:top w:val="none" w:sz="0" w:space="0" w:color="auto"/>
                                            <w:left w:val="none" w:sz="0" w:space="0" w:color="auto"/>
                                            <w:bottom w:val="none" w:sz="0" w:space="0" w:color="auto"/>
                                            <w:right w:val="none" w:sz="0" w:space="0" w:color="auto"/>
                                          </w:divBdr>
                                          <w:divsChild>
                                            <w:div w:id="2086025531">
                                              <w:marLeft w:val="0"/>
                                              <w:marRight w:val="0"/>
                                              <w:marTop w:val="0"/>
                                              <w:marBottom w:val="0"/>
                                              <w:divBdr>
                                                <w:top w:val="none" w:sz="0" w:space="0" w:color="auto"/>
                                                <w:left w:val="none" w:sz="0" w:space="0" w:color="auto"/>
                                                <w:bottom w:val="none" w:sz="0" w:space="0" w:color="auto"/>
                                                <w:right w:val="none" w:sz="0" w:space="0" w:color="auto"/>
                                              </w:divBdr>
                                            </w:div>
                                          </w:divsChild>
                                        </w:div>
                                        <w:div w:id="880096654">
                                          <w:marLeft w:val="0"/>
                                          <w:marRight w:val="0"/>
                                          <w:marTop w:val="100"/>
                                          <w:marBottom w:val="100"/>
                                          <w:divBdr>
                                            <w:top w:val="none" w:sz="0" w:space="0" w:color="auto"/>
                                            <w:left w:val="none" w:sz="0" w:space="0" w:color="auto"/>
                                            <w:bottom w:val="none" w:sz="0" w:space="0" w:color="auto"/>
                                            <w:right w:val="none" w:sz="0" w:space="0" w:color="auto"/>
                                          </w:divBdr>
                                          <w:divsChild>
                                            <w:div w:id="1156266700">
                                              <w:marLeft w:val="0"/>
                                              <w:marRight w:val="0"/>
                                              <w:marTop w:val="0"/>
                                              <w:marBottom w:val="0"/>
                                              <w:divBdr>
                                                <w:top w:val="none" w:sz="0" w:space="0" w:color="auto"/>
                                                <w:left w:val="none" w:sz="0" w:space="0" w:color="auto"/>
                                                <w:bottom w:val="none" w:sz="0" w:space="0" w:color="auto"/>
                                                <w:right w:val="none" w:sz="0" w:space="0" w:color="auto"/>
                                              </w:divBdr>
                                            </w:div>
                                          </w:divsChild>
                                        </w:div>
                                        <w:div w:id="102265156">
                                          <w:marLeft w:val="0"/>
                                          <w:marRight w:val="0"/>
                                          <w:marTop w:val="100"/>
                                          <w:marBottom w:val="100"/>
                                          <w:divBdr>
                                            <w:top w:val="none" w:sz="0" w:space="0" w:color="auto"/>
                                            <w:left w:val="none" w:sz="0" w:space="0" w:color="auto"/>
                                            <w:bottom w:val="none" w:sz="0" w:space="0" w:color="auto"/>
                                            <w:right w:val="none" w:sz="0" w:space="0" w:color="auto"/>
                                          </w:divBdr>
                                          <w:divsChild>
                                            <w:div w:id="369693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72171865">
      <w:bodyDiv w:val="1"/>
      <w:marLeft w:val="0"/>
      <w:marRight w:val="0"/>
      <w:marTop w:val="0"/>
      <w:marBottom w:val="0"/>
      <w:divBdr>
        <w:top w:val="none" w:sz="0" w:space="0" w:color="auto"/>
        <w:left w:val="none" w:sz="0" w:space="0" w:color="auto"/>
        <w:bottom w:val="none" w:sz="0" w:space="0" w:color="auto"/>
        <w:right w:val="none" w:sz="0" w:space="0" w:color="auto"/>
      </w:divBdr>
      <w:divsChild>
        <w:div w:id="1507789504">
          <w:marLeft w:val="0"/>
          <w:marRight w:val="0"/>
          <w:marTop w:val="0"/>
          <w:marBottom w:val="0"/>
          <w:divBdr>
            <w:top w:val="none" w:sz="0" w:space="0" w:color="auto"/>
            <w:left w:val="none" w:sz="0" w:space="0" w:color="auto"/>
            <w:bottom w:val="none" w:sz="0" w:space="0" w:color="auto"/>
            <w:right w:val="none" w:sz="0" w:space="0" w:color="auto"/>
          </w:divBdr>
          <w:divsChild>
            <w:div w:id="942766721">
              <w:marLeft w:val="0"/>
              <w:marRight w:val="0"/>
              <w:marTop w:val="0"/>
              <w:marBottom w:val="0"/>
              <w:divBdr>
                <w:top w:val="none" w:sz="0" w:space="0" w:color="auto"/>
                <w:left w:val="none" w:sz="0" w:space="0" w:color="auto"/>
                <w:bottom w:val="none" w:sz="0" w:space="0" w:color="auto"/>
                <w:right w:val="none" w:sz="0" w:space="0" w:color="auto"/>
              </w:divBdr>
              <w:divsChild>
                <w:div w:id="1939171640">
                  <w:marLeft w:val="0"/>
                  <w:marRight w:val="0"/>
                  <w:marTop w:val="0"/>
                  <w:marBottom w:val="75"/>
                  <w:divBdr>
                    <w:top w:val="none" w:sz="0" w:space="0" w:color="auto"/>
                    <w:left w:val="none" w:sz="0" w:space="0" w:color="auto"/>
                    <w:bottom w:val="none" w:sz="0" w:space="0" w:color="auto"/>
                    <w:right w:val="none" w:sz="0" w:space="0" w:color="auto"/>
                  </w:divBdr>
                  <w:divsChild>
                    <w:div w:id="791095535">
                      <w:marLeft w:val="0"/>
                      <w:marRight w:val="0"/>
                      <w:marTop w:val="0"/>
                      <w:marBottom w:val="0"/>
                      <w:divBdr>
                        <w:top w:val="none" w:sz="0" w:space="0" w:color="auto"/>
                        <w:left w:val="none" w:sz="0" w:space="0" w:color="auto"/>
                        <w:bottom w:val="none" w:sz="0" w:space="0" w:color="auto"/>
                        <w:right w:val="none" w:sz="0" w:space="0" w:color="auto"/>
                      </w:divBdr>
                      <w:divsChild>
                        <w:div w:id="202333458">
                          <w:marLeft w:val="0"/>
                          <w:marRight w:val="0"/>
                          <w:marTop w:val="0"/>
                          <w:marBottom w:val="0"/>
                          <w:divBdr>
                            <w:top w:val="none" w:sz="0" w:space="0" w:color="auto"/>
                            <w:left w:val="none" w:sz="0" w:space="0" w:color="auto"/>
                            <w:bottom w:val="none" w:sz="0" w:space="0" w:color="auto"/>
                            <w:right w:val="none" w:sz="0" w:space="0" w:color="auto"/>
                          </w:divBdr>
                          <w:divsChild>
                            <w:div w:id="141823364">
                              <w:marLeft w:val="0"/>
                              <w:marRight w:val="0"/>
                              <w:marTop w:val="0"/>
                              <w:marBottom w:val="0"/>
                              <w:divBdr>
                                <w:top w:val="none" w:sz="0" w:space="0" w:color="auto"/>
                                <w:left w:val="none" w:sz="0" w:space="0" w:color="auto"/>
                                <w:bottom w:val="none" w:sz="0" w:space="0" w:color="auto"/>
                                <w:right w:val="none" w:sz="0" w:space="0" w:color="auto"/>
                              </w:divBdr>
                              <w:divsChild>
                                <w:div w:id="468132847">
                                  <w:marLeft w:val="0"/>
                                  <w:marRight w:val="0"/>
                                  <w:marTop w:val="150"/>
                                  <w:marBottom w:val="150"/>
                                  <w:divBdr>
                                    <w:top w:val="none" w:sz="0" w:space="0" w:color="auto"/>
                                    <w:left w:val="none" w:sz="0" w:space="0" w:color="auto"/>
                                    <w:bottom w:val="none" w:sz="0" w:space="0" w:color="auto"/>
                                    <w:right w:val="none" w:sz="0" w:space="0" w:color="auto"/>
                                  </w:divBdr>
                                  <w:divsChild>
                                    <w:div w:id="78917142">
                                      <w:marLeft w:val="0"/>
                                      <w:marRight w:val="0"/>
                                      <w:marTop w:val="100"/>
                                      <w:marBottom w:val="100"/>
                                      <w:divBdr>
                                        <w:top w:val="none" w:sz="0" w:space="0" w:color="auto"/>
                                        <w:left w:val="none" w:sz="0" w:space="0" w:color="auto"/>
                                        <w:bottom w:val="none" w:sz="0" w:space="0" w:color="auto"/>
                                        <w:right w:val="none" w:sz="0" w:space="0" w:color="auto"/>
                                      </w:divBdr>
                                    </w:div>
                                    <w:div w:id="617831161">
                                      <w:marLeft w:val="0"/>
                                      <w:marRight w:val="0"/>
                                      <w:marTop w:val="100"/>
                                      <w:marBottom w:val="100"/>
                                      <w:divBdr>
                                        <w:top w:val="none" w:sz="0" w:space="0" w:color="auto"/>
                                        <w:left w:val="none" w:sz="0" w:space="0" w:color="auto"/>
                                        <w:bottom w:val="none" w:sz="0" w:space="0" w:color="auto"/>
                                        <w:right w:val="none" w:sz="0" w:space="0" w:color="auto"/>
                                      </w:divBdr>
                                    </w:div>
                                  </w:divsChild>
                                </w:div>
                                <w:div w:id="691029854">
                                  <w:marLeft w:val="0"/>
                                  <w:marRight w:val="0"/>
                                  <w:marTop w:val="100"/>
                                  <w:marBottom w:val="100"/>
                                  <w:divBdr>
                                    <w:top w:val="none" w:sz="0" w:space="0" w:color="auto"/>
                                    <w:left w:val="none" w:sz="0" w:space="0" w:color="auto"/>
                                    <w:bottom w:val="none" w:sz="0" w:space="0" w:color="auto"/>
                                    <w:right w:val="none" w:sz="0" w:space="0" w:color="auto"/>
                                  </w:divBdr>
                                  <w:divsChild>
                                    <w:div w:id="336543799">
                                      <w:marLeft w:val="0"/>
                                      <w:marRight w:val="0"/>
                                      <w:marTop w:val="0"/>
                                      <w:marBottom w:val="0"/>
                                      <w:divBdr>
                                        <w:top w:val="none" w:sz="0" w:space="0" w:color="auto"/>
                                        <w:left w:val="none" w:sz="0" w:space="0" w:color="auto"/>
                                        <w:bottom w:val="none" w:sz="0" w:space="0" w:color="auto"/>
                                        <w:right w:val="none" w:sz="0" w:space="0" w:color="auto"/>
                                      </w:divBdr>
                                    </w:div>
                                  </w:divsChild>
                                </w:div>
                                <w:div w:id="1802458363">
                                  <w:marLeft w:val="0"/>
                                  <w:marRight w:val="0"/>
                                  <w:marTop w:val="100"/>
                                  <w:marBottom w:val="100"/>
                                  <w:divBdr>
                                    <w:top w:val="none" w:sz="0" w:space="0" w:color="auto"/>
                                    <w:left w:val="none" w:sz="0" w:space="0" w:color="auto"/>
                                    <w:bottom w:val="none" w:sz="0" w:space="0" w:color="auto"/>
                                    <w:right w:val="none" w:sz="0" w:space="0" w:color="auto"/>
                                  </w:divBdr>
                                  <w:divsChild>
                                    <w:div w:id="120880420">
                                      <w:marLeft w:val="0"/>
                                      <w:marRight w:val="0"/>
                                      <w:marTop w:val="0"/>
                                      <w:marBottom w:val="0"/>
                                      <w:divBdr>
                                        <w:top w:val="none" w:sz="0" w:space="0" w:color="auto"/>
                                        <w:left w:val="none" w:sz="0" w:space="0" w:color="auto"/>
                                        <w:bottom w:val="none" w:sz="0" w:space="0" w:color="auto"/>
                                        <w:right w:val="none" w:sz="0" w:space="0" w:color="auto"/>
                                      </w:divBdr>
                                    </w:div>
                                  </w:divsChild>
                                </w:div>
                                <w:div w:id="230774385">
                                  <w:marLeft w:val="0"/>
                                  <w:marRight w:val="0"/>
                                  <w:marTop w:val="100"/>
                                  <w:marBottom w:val="100"/>
                                  <w:divBdr>
                                    <w:top w:val="none" w:sz="0" w:space="0" w:color="auto"/>
                                    <w:left w:val="none" w:sz="0" w:space="0" w:color="auto"/>
                                    <w:bottom w:val="none" w:sz="0" w:space="0" w:color="auto"/>
                                    <w:right w:val="none" w:sz="0" w:space="0" w:color="auto"/>
                                  </w:divBdr>
                                  <w:divsChild>
                                    <w:div w:id="1399132605">
                                      <w:marLeft w:val="0"/>
                                      <w:marRight w:val="0"/>
                                      <w:marTop w:val="0"/>
                                      <w:marBottom w:val="0"/>
                                      <w:divBdr>
                                        <w:top w:val="none" w:sz="0" w:space="0" w:color="auto"/>
                                        <w:left w:val="none" w:sz="0" w:space="0" w:color="auto"/>
                                        <w:bottom w:val="none" w:sz="0" w:space="0" w:color="auto"/>
                                        <w:right w:val="none" w:sz="0" w:space="0" w:color="auto"/>
                                      </w:divBdr>
                                    </w:div>
                                  </w:divsChild>
                                </w:div>
                                <w:div w:id="1609072441">
                                  <w:marLeft w:val="0"/>
                                  <w:marRight w:val="0"/>
                                  <w:marTop w:val="100"/>
                                  <w:marBottom w:val="100"/>
                                  <w:divBdr>
                                    <w:top w:val="none" w:sz="0" w:space="0" w:color="auto"/>
                                    <w:left w:val="none" w:sz="0" w:space="0" w:color="auto"/>
                                    <w:bottom w:val="none" w:sz="0" w:space="0" w:color="auto"/>
                                    <w:right w:val="none" w:sz="0" w:space="0" w:color="auto"/>
                                  </w:divBdr>
                                  <w:divsChild>
                                    <w:div w:id="1201284725">
                                      <w:marLeft w:val="0"/>
                                      <w:marRight w:val="0"/>
                                      <w:marTop w:val="0"/>
                                      <w:marBottom w:val="0"/>
                                      <w:divBdr>
                                        <w:top w:val="none" w:sz="0" w:space="0" w:color="auto"/>
                                        <w:left w:val="none" w:sz="0" w:space="0" w:color="auto"/>
                                        <w:bottom w:val="none" w:sz="0" w:space="0" w:color="auto"/>
                                        <w:right w:val="none" w:sz="0" w:space="0" w:color="auto"/>
                                      </w:divBdr>
                                    </w:div>
                                  </w:divsChild>
                                </w:div>
                                <w:div w:id="1891067424">
                                  <w:marLeft w:val="0"/>
                                  <w:marRight w:val="0"/>
                                  <w:marTop w:val="75"/>
                                  <w:marBottom w:val="0"/>
                                  <w:divBdr>
                                    <w:top w:val="none" w:sz="0" w:space="0" w:color="auto"/>
                                    <w:left w:val="none" w:sz="0" w:space="0" w:color="auto"/>
                                    <w:bottom w:val="none" w:sz="0" w:space="0" w:color="auto"/>
                                    <w:right w:val="none" w:sz="0" w:space="0" w:color="auto"/>
                                  </w:divBdr>
                                  <w:divsChild>
                                    <w:div w:id="1644508741">
                                      <w:marLeft w:val="0"/>
                                      <w:marRight w:val="0"/>
                                      <w:marTop w:val="100"/>
                                      <w:marBottom w:val="100"/>
                                      <w:divBdr>
                                        <w:top w:val="none" w:sz="0" w:space="0" w:color="auto"/>
                                        <w:left w:val="none" w:sz="0" w:space="0" w:color="auto"/>
                                        <w:bottom w:val="none" w:sz="0" w:space="0" w:color="auto"/>
                                        <w:right w:val="none" w:sz="0" w:space="0" w:color="auto"/>
                                      </w:divBdr>
                                      <w:divsChild>
                                        <w:div w:id="1291326575">
                                          <w:marLeft w:val="0"/>
                                          <w:marRight w:val="0"/>
                                          <w:marTop w:val="0"/>
                                          <w:marBottom w:val="0"/>
                                          <w:divBdr>
                                            <w:top w:val="none" w:sz="0" w:space="0" w:color="auto"/>
                                            <w:left w:val="none" w:sz="0" w:space="0" w:color="auto"/>
                                            <w:bottom w:val="none" w:sz="0" w:space="0" w:color="auto"/>
                                            <w:right w:val="none" w:sz="0" w:space="0" w:color="auto"/>
                                          </w:divBdr>
                                        </w:div>
                                      </w:divsChild>
                                    </w:div>
                                    <w:div w:id="1026246931">
                                      <w:marLeft w:val="0"/>
                                      <w:marRight w:val="0"/>
                                      <w:marTop w:val="100"/>
                                      <w:marBottom w:val="100"/>
                                      <w:divBdr>
                                        <w:top w:val="none" w:sz="0" w:space="0" w:color="auto"/>
                                        <w:left w:val="none" w:sz="0" w:space="0" w:color="auto"/>
                                        <w:bottom w:val="none" w:sz="0" w:space="0" w:color="auto"/>
                                        <w:right w:val="none" w:sz="0" w:space="0" w:color="auto"/>
                                      </w:divBdr>
                                      <w:divsChild>
                                        <w:div w:id="180165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ucontrol.com.ar/wiki/index.php/Imagen:VELCCPWM2pcb4.gif" TargetMode="External"/><Relationship Id="rId18" Type="http://schemas.openxmlformats.org/officeDocument/2006/relationships/hyperlink" Target="http://www.neoteo.com/microcontroladores-termometro-i2c.neo" TargetMode="External"/><Relationship Id="rId26" Type="http://schemas.openxmlformats.org/officeDocument/2006/relationships/image" Target="media/image8.jpeg"/><Relationship Id="rId39" Type="http://schemas.openxmlformats.org/officeDocument/2006/relationships/image" Target="media/image12.jpeg"/><Relationship Id="rId21" Type="http://schemas.openxmlformats.org/officeDocument/2006/relationships/image" Target="media/image7.jpeg"/><Relationship Id="rId34" Type="http://schemas.openxmlformats.org/officeDocument/2006/relationships/hyperlink" Target="http://www.neoteo.com/como-reparar-la-fuente-de-tu-monitor-15653.neo" TargetMode="External"/><Relationship Id="rId42" Type="http://schemas.openxmlformats.org/officeDocument/2006/relationships/hyperlink" Target="http://www.neoteo.com/puente-h-con-mosfet-para-motores-cc.neo" TargetMode="External"/><Relationship Id="rId47" Type="http://schemas.openxmlformats.org/officeDocument/2006/relationships/image" Target="media/image13.jpeg"/><Relationship Id="rId50" Type="http://schemas.openxmlformats.org/officeDocument/2006/relationships/hyperlink" Target="http://www.neoteo.com/midiendo-diodos-y-transistores-15335.neo" TargetMode="External"/><Relationship Id="rId55" Type="http://schemas.openxmlformats.org/officeDocument/2006/relationships/image" Target="media/image16.jpeg"/><Relationship Id="rId63" Type="http://schemas.openxmlformats.org/officeDocument/2006/relationships/image" Target="media/image18.jpeg"/><Relationship Id="rId68" Type="http://schemas.openxmlformats.org/officeDocument/2006/relationships/image" Target="media/image20.jpeg"/><Relationship Id="rId76" Type="http://schemas.openxmlformats.org/officeDocument/2006/relationships/image" Target="media/image22.jpeg"/><Relationship Id="rId84" Type="http://schemas.openxmlformats.org/officeDocument/2006/relationships/hyperlink" Target="http://www.neoteo.com/convertidor-dc-dc-mc34063a-el-desafio-de-las-15574.neo" TargetMode="External"/><Relationship Id="rId89" Type="http://schemas.openxmlformats.org/officeDocument/2006/relationships/hyperlink" Target="http://www.neoteo.com/cargador-usb-de-pared-dentro-de-la-pared.neo" TargetMode="External"/><Relationship Id="rId7" Type="http://schemas.openxmlformats.org/officeDocument/2006/relationships/hyperlink" Target="http://www.ucontrol.com.ar/wiki/index.php/Imagen:VELCCPWM2pcb.gif" TargetMode="External"/><Relationship Id="rId71" Type="http://schemas.openxmlformats.org/officeDocument/2006/relationships/hyperlink" Target="http://www.neoteo.com/radiocontrol-para-modelismo-de-12-canales-16319.neo" TargetMode="External"/><Relationship Id="rId92" Type="http://schemas.openxmlformats.org/officeDocument/2006/relationships/hyperlink" Target="http://www.neoteo.com/cargador-de-baterias-de-12v.neo" TargetMode="External"/><Relationship Id="rId2" Type="http://schemas.openxmlformats.org/officeDocument/2006/relationships/styles" Target="styles.xml"/><Relationship Id="rId16" Type="http://schemas.openxmlformats.org/officeDocument/2006/relationships/hyperlink" Target="http://www.neoteo.com/Portals/0/imagenes/cache/9E51x1024y768.jpg" TargetMode="External"/><Relationship Id="rId29" Type="http://schemas.openxmlformats.org/officeDocument/2006/relationships/image" Target="media/image9.jpeg"/><Relationship Id="rId11" Type="http://schemas.openxmlformats.org/officeDocument/2006/relationships/hyperlink" Target="http://www.ucontrol.com.ar/wiki/index.php/Imagen:VELCCPWM2pcb3.gif" TargetMode="External"/><Relationship Id="rId24" Type="http://schemas.openxmlformats.org/officeDocument/2006/relationships/hyperlink" Target="http://www.neoteo.com/8-canales-de-pwm-con-un-16f628a.neo" TargetMode="External"/><Relationship Id="rId32" Type="http://schemas.openxmlformats.org/officeDocument/2006/relationships/hyperlink" Target="http://www.neoteo.com/Portals/0/imagenes/cache/9E55x1024y768.jpg" TargetMode="External"/><Relationship Id="rId37" Type="http://schemas.openxmlformats.org/officeDocument/2006/relationships/hyperlink" Target="http://www.neoteo.com/fuente-de-alimentacion-irrompible-diy.neo" TargetMode="External"/><Relationship Id="rId40" Type="http://schemas.openxmlformats.org/officeDocument/2006/relationships/hyperlink" Target="http://www.neoteo.com/servomotores-el-primer-paso-hacia-tu-robot.neo" TargetMode="External"/><Relationship Id="rId45" Type="http://schemas.openxmlformats.org/officeDocument/2006/relationships/hyperlink" Target="http://www.neoteo.com/puente-h-para-motores-cc-parte-ii.neo" TargetMode="External"/><Relationship Id="rId53" Type="http://schemas.openxmlformats.org/officeDocument/2006/relationships/hyperlink" Target="http://www.neoteo.com/8-canales-de-pwm-con-un-16f628a.neo" TargetMode="External"/><Relationship Id="rId58" Type="http://schemas.openxmlformats.org/officeDocument/2006/relationships/hyperlink" Target="http://users.picbasic.org/projects/PicTmrCalc/PicTimerCal.htm" TargetMode="External"/><Relationship Id="rId66" Type="http://schemas.openxmlformats.org/officeDocument/2006/relationships/image" Target="media/image19.jpeg"/><Relationship Id="rId74" Type="http://schemas.openxmlformats.org/officeDocument/2006/relationships/hyperlink" Target="http://www.neoteo.com/monitor-de-tension-de-linea.neo" TargetMode="External"/><Relationship Id="rId79" Type="http://schemas.openxmlformats.org/officeDocument/2006/relationships/hyperlink" Target="http://www.neoteo.com/fuente-de-alimentacion-irrompible-diy.neo" TargetMode="External"/><Relationship Id="rId87" Type="http://schemas.openxmlformats.org/officeDocument/2006/relationships/hyperlink" Target="http://www.neoteo.com/Portals/0/imagenes/cache/A1D8x1024y768.jpg" TargetMode="External"/><Relationship Id="rId5" Type="http://schemas.openxmlformats.org/officeDocument/2006/relationships/hyperlink" Target="http://www.ucontrol.com.ar/wiki/index.php/Imagen:VELCCPWMcircuito2.gif" TargetMode="External"/><Relationship Id="rId61" Type="http://schemas.openxmlformats.org/officeDocument/2006/relationships/hyperlink" Target="http://www.neoteo.com/rs485-domotica-al-alcance-de-tu-mano-15810.neo" TargetMode="External"/><Relationship Id="rId82" Type="http://schemas.openxmlformats.org/officeDocument/2006/relationships/image" Target="media/image24.jpeg"/><Relationship Id="rId90" Type="http://schemas.openxmlformats.org/officeDocument/2006/relationships/hyperlink" Target="http://www.neoteo.com/Portals/0/imagenes/cache/A1D9x1024y768.jpg" TargetMode="External"/><Relationship Id="rId19" Type="http://schemas.openxmlformats.org/officeDocument/2006/relationships/hyperlink" Target="http://www.neoteo.com/construye-un-mando-on-off-para-tus-proyectos-15698.neo" TargetMode="External"/><Relationship Id="rId14" Type="http://schemas.openxmlformats.org/officeDocument/2006/relationships/image" Target="media/image5.gif"/><Relationship Id="rId22" Type="http://schemas.openxmlformats.org/officeDocument/2006/relationships/hyperlink" Target="http://www.neoteo.com/convierte-tu-reproductor-de-mp3-en-un-15780.neo" TargetMode="External"/><Relationship Id="rId27" Type="http://schemas.openxmlformats.org/officeDocument/2006/relationships/hyperlink" Target="http://www.neoteo.com/10-consejos-para-un-programador-novato.neo" TargetMode="External"/><Relationship Id="rId30" Type="http://schemas.openxmlformats.org/officeDocument/2006/relationships/hyperlink" Target="http://www.neoteo.com/lmp8601-amperimetro-0-5a-diy.neo" TargetMode="External"/><Relationship Id="rId35" Type="http://schemas.openxmlformats.org/officeDocument/2006/relationships/hyperlink" Target="http://www.neoteo.com/Portals/0/imagenes/cache/9E56x1024y768.jpg" TargetMode="External"/><Relationship Id="rId43" Type="http://schemas.openxmlformats.org/officeDocument/2006/relationships/hyperlink" Target="http://www.neoteo.com/puente-h-para-motores-cc-parte-ii.neo" TargetMode="External"/><Relationship Id="rId48" Type="http://schemas.openxmlformats.org/officeDocument/2006/relationships/hyperlink" Target="http://www.neoteo.com/Portals/0/imagenes/cache/A0DBx1024y768.jpg" TargetMode="External"/><Relationship Id="rId56" Type="http://schemas.openxmlformats.org/officeDocument/2006/relationships/hyperlink" Target="http://www.neoteo.com/8-canales-de-pwm-con-un-16f628a.neo" TargetMode="External"/><Relationship Id="rId64" Type="http://schemas.openxmlformats.org/officeDocument/2006/relationships/hyperlink" Target="http://www.neoteo.com/8-canales-de-pwm-con-un-16f628a.neo" TargetMode="External"/><Relationship Id="rId69" Type="http://schemas.openxmlformats.org/officeDocument/2006/relationships/hyperlink" Target="http://www.neoteo.com/pwm-mosfet-y-motores-cc-parte-iii/pg-2.neo" TargetMode="External"/><Relationship Id="rId77" Type="http://schemas.openxmlformats.org/officeDocument/2006/relationships/hyperlink" Target="http://www.neoteo.com/Portals/0/imagenes/cache/A1D5x1024y768.jpg" TargetMode="External"/><Relationship Id="rId8" Type="http://schemas.openxmlformats.org/officeDocument/2006/relationships/image" Target="media/image2.gif"/><Relationship Id="rId51" Type="http://schemas.openxmlformats.org/officeDocument/2006/relationships/hyperlink" Target="http://www.neoteo.com/Portals/0/imagenes/cache/A0DCx1024y768.jpg" TargetMode="External"/><Relationship Id="rId72" Type="http://schemas.openxmlformats.org/officeDocument/2006/relationships/hyperlink" Target="http://www.neoteo.com/Portals/0/imagenes/cache/A1D2x1024y768.jpg" TargetMode="External"/><Relationship Id="rId80" Type="http://schemas.openxmlformats.org/officeDocument/2006/relationships/hyperlink" Target="http://www.neoteo.com/reguladores-de-voltaje.neo" TargetMode="External"/><Relationship Id="rId85" Type="http://schemas.openxmlformats.org/officeDocument/2006/relationships/hyperlink" Target="http://www.neoteo.com/Portals/0/imagenes/cache/A1D7x1024y768.jpg" TargetMode="External"/><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4.gif"/><Relationship Id="rId17" Type="http://schemas.openxmlformats.org/officeDocument/2006/relationships/image" Target="media/image6.jpeg"/><Relationship Id="rId25" Type="http://schemas.openxmlformats.org/officeDocument/2006/relationships/hyperlink" Target="http://www.neoteo.com/Portals/0/imagenes/cache/9E53x1024y768.jpg" TargetMode="External"/><Relationship Id="rId33" Type="http://schemas.openxmlformats.org/officeDocument/2006/relationships/image" Target="media/image10.jpeg"/><Relationship Id="rId38" Type="http://schemas.openxmlformats.org/officeDocument/2006/relationships/hyperlink" Target="http://www.neoteo.com/Portals/0/imagenes/cache/9E57x1024y768.jpg" TargetMode="External"/><Relationship Id="rId46" Type="http://schemas.openxmlformats.org/officeDocument/2006/relationships/hyperlink" Target="http://www.neoteo.com/Portals/0/imagenes/cache/A0DAx1024y768.jpg" TargetMode="External"/><Relationship Id="rId59" Type="http://schemas.openxmlformats.org/officeDocument/2006/relationships/hyperlink" Target="http://www.neoteo.com/Portals/0/imagenes/cache/A0DEx1024y768.jpg" TargetMode="External"/><Relationship Id="rId67" Type="http://schemas.openxmlformats.org/officeDocument/2006/relationships/hyperlink" Target="http://www.neoteo.com/Portals/0/imagenes/cache/A0E1x1024y768.jpg" TargetMode="External"/><Relationship Id="rId20" Type="http://schemas.openxmlformats.org/officeDocument/2006/relationships/hyperlink" Target="http://www.neoteo.com/Portals/0/imagenes/cache/9E52x1024y768.jpg" TargetMode="External"/><Relationship Id="rId41" Type="http://schemas.openxmlformats.org/officeDocument/2006/relationships/hyperlink" Target="http://www.neoteo.com/irfz44n-el-mos-fet-de-batalla-para-pwm.neo" TargetMode="External"/><Relationship Id="rId54" Type="http://schemas.openxmlformats.org/officeDocument/2006/relationships/hyperlink" Target="http://www.neoteo.com/Portals/0/imagenes/cache/A0DDx1024y768.jpg" TargetMode="External"/><Relationship Id="rId62" Type="http://schemas.openxmlformats.org/officeDocument/2006/relationships/hyperlink" Target="http://www.neoteo.com/Portals/0/imagenes/cache/A0DFx1024y768.jpg" TargetMode="External"/><Relationship Id="rId70" Type="http://schemas.openxmlformats.org/officeDocument/2006/relationships/hyperlink" Target="http://www.neoteo.com/pwm-mosfet-y-motores-cc-parte-iii/pg-2.neo" TargetMode="External"/><Relationship Id="rId75" Type="http://schemas.openxmlformats.org/officeDocument/2006/relationships/hyperlink" Target="http://www.neoteo.com/Portals/0/imagenes/cache/A1D4x1024y768.jpg" TargetMode="External"/><Relationship Id="rId83" Type="http://schemas.openxmlformats.org/officeDocument/2006/relationships/hyperlink" Target="http://www.neoteo.com/amplificadores-operacionales.neo" TargetMode="External"/><Relationship Id="rId88" Type="http://schemas.openxmlformats.org/officeDocument/2006/relationships/image" Target="media/image26.jpeg"/><Relationship Id="rId91" Type="http://schemas.openxmlformats.org/officeDocument/2006/relationships/image" Target="media/image27.jpeg"/><Relationship Id="rId1" Type="http://schemas.openxmlformats.org/officeDocument/2006/relationships/numbering" Target="numbering.xml"/><Relationship Id="rId6" Type="http://schemas.openxmlformats.org/officeDocument/2006/relationships/image" Target="media/image1.gif"/><Relationship Id="rId15" Type="http://schemas.openxmlformats.org/officeDocument/2006/relationships/hyperlink" Target="http://www.neoteo.com/midiendo-diodos-y-transistores-15335.neo" TargetMode="External"/><Relationship Id="rId23" Type="http://schemas.openxmlformats.org/officeDocument/2006/relationships/hyperlink" Target="http://www.neoteo.com/dip-meter-descifrando-las-inductancias.neo" TargetMode="External"/><Relationship Id="rId28" Type="http://schemas.openxmlformats.org/officeDocument/2006/relationships/hyperlink" Target="http://www.neoteo.com/Portals/0/imagenes/cache/9E54x1024y768.jpg" TargetMode="External"/><Relationship Id="rId36" Type="http://schemas.openxmlformats.org/officeDocument/2006/relationships/image" Target="media/image11.jpeg"/><Relationship Id="rId49" Type="http://schemas.openxmlformats.org/officeDocument/2006/relationships/image" Target="media/image14.jpeg"/><Relationship Id="rId57" Type="http://schemas.openxmlformats.org/officeDocument/2006/relationships/hyperlink" Target="http://www.picbasic.co.uk/forum/attachment.php?attachmentid=1164&amp;d=1162909841" TargetMode="External"/><Relationship Id="rId10" Type="http://schemas.openxmlformats.org/officeDocument/2006/relationships/image" Target="media/image3.gif"/><Relationship Id="rId31" Type="http://schemas.openxmlformats.org/officeDocument/2006/relationships/hyperlink" Target="http://www.neoteo.com/monitor-de-tension-de-linea.neo" TargetMode="External"/><Relationship Id="rId44" Type="http://schemas.openxmlformats.org/officeDocument/2006/relationships/hyperlink" Target="http://www.neoteo.com/puente-h-para-motores-cc-parte-ii.neo" TargetMode="External"/><Relationship Id="rId52" Type="http://schemas.openxmlformats.org/officeDocument/2006/relationships/image" Target="media/image15.jpeg"/><Relationship Id="rId60" Type="http://schemas.openxmlformats.org/officeDocument/2006/relationships/image" Target="media/image17.jpeg"/><Relationship Id="rId65" Type="http://schemas.openxmlformats.org/officeDocument/2006/relationships/hyperlink" Target="http://www.neoteo.com/Portals/0/imagenes/cache/A0E0x1024y768.jpg" TargetMode="External"/><Relationship Id="rId73" Type="http://schemas.openxmlformats.org/officeDocument/2006/relationships/image" Target="media/image21.jpeg"/><Relationship Id="rId78" Type="http://schemas.openxmlformats.org/officeDocument/2006/relationships/image" Target="media/image23.jpeg"/><Relationship Id="rId81" Type="http://schemas.openxmlformats.org/officeDocument/2006/relationships/hyperlink" Target="http://www.neoteo.com/Portals/0/imagenes/cache/A1D6x1024y768.jpg" TargetMode="External"/><Relationship Id="rId86" Type="http://schemas.openxmlformats.org/officeDocument/2006/relationships/image" Target="media/image25.jpeg"/><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ucontrol.com.ar/wiki/index.php/Imagen:VELCCPWM2pcb2.gif"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33</Pages>
  <Words>5633</Words>
  <Characters>30984</Characters>
  <Application>Microsoft Office Word</Application>
  <DocSecurity>0</DocSecurity>
  <Lines>258</Lines>
  <Paragraphs>73</Paragraphs>
  <ScaleCrop>false</ScaleCrop>
  <Company/>
  <LinksUpToDate>false</LinksUpToDate>
  <CharactersWithSpaces>36544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Familia Ac</dc:creator>
  <cp:lastModifiedBy>Familia Ac</cp:lastModifiedBy>
  <cp:revision>5</cp:revision>
  <dcterms:created xsi:type="dcterms:W3CDTF">2010-03-01T03:04:00Z</dcterms:created>
  <dcterms:modified xsi:type="dcterms:W3CDTF">2010-03-01T03:14:00Z</dcterms:modified>
</cp:coreProperties>
</file>